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ED45B" w14:textId="77777777" w:rsidR="00A75EE9" w:rsidRDefault="00000000">
      <w:pPr>
        <w:spacing w:after="80"/>
        <w:jc w:val="center"/>
      </w:pPr>
      <w:r>
        <w:rPr>
          <w:b/>
          <w:bCs/>
          <w:color w:val="1F3864"/>
          <w:sz w:val="36"/>
          <w:szCs w:val="36"/>
        </w:rPr>
        <w:t>SELF-RISK ASSESSMENT</w:t>
      </w:r>
    </w:p>
    <w:p w14:paraId="5165731C" w14:textId="77777777" w:rsidR="00A75EE9" w:rsidRDefault="00000000">
      <w:pPr>
        <w:spacing w:after="80"/>
        <w:jc w:val="center"/>
      </w:pPr>
      <w:r>
        <w:rPr>
          <w:b/>
          <w:bCs/>
          <w:color w:val="B08A2E"/>
          <w:sz w:val="24"/>
          <w:szCs w:val="24"/>
        </w:rPr>
        <w:t>Money Laundering, Terrorist Financing and Proliferation Financing</w:t>
      </w:r>
    </w:p>
    <w:p w14:paraId="3BFDE106" w14:textId="77777777" w:rsidR="00A75EE9" w:rsidRDefault="00000000">
      <w:pPr>
        <w:spacing w:after="280"/>
        <w:jc w:val="center"/>
      </w:pPr>
      <w:r>
        <w:rPr>
          <w:i/>
          <w:iCs/>
          <w:color w:val="808080"/>
          <w:sz w:val="26"/>
          <w:szCs w:val="26"/>
        </w:rPr>
        <w:t>[Your firm’s name]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760"/>
      </w:tblGrid>
      <w:tr w:rsidR="00A75EE9" w14:paraId="47344893" w14:textId="77777777">
        <w:tc>
          <w:tcPr>
            <w:tcW w:w="3600" w:type="dxa"/>
            <w:shd w:val="clear" w:color="auto" w:fill="F2F0EA"/>
            <w:tcMar>
              <w:top w:w="80" w:type="dxa"/>
              <w:left w:w="120" w:type="dxa"/>
              <w:bottom w:w="80" w:type="dxa"/>
              <w:right w:w="120" w:type="dxa"/>
            </w:tcMar>
          </w:tcPr>
          <w:p w14:paraId="15AE7395" w14:textId="77777777" w:rsidR="00A75EE9" w:rsidRDefault="00000000">
            <w:r>
              <w:rPr>
                <w:b/>
                <w:bCs/>
                <w:color w:val="1F3864"/>
                <w:sz w:val="20"/>
                <w:szCs w:val="20"/>
              </w:rPr>
              <w:t>Firm name</w:t>
            </w:r>
          </w:p>
        </w:tc>
        <w:tc>
          <w:tcPr>
            <w:tcW w:w="5760" w:type="dxa"/>
            <w:tcMar>
              <w:top w:w="80" w:type="dxa"/>
              <w:left w:w="120" w:type="dxa"/>
              <w:bottom w:w="80" w:type="dxa"/>
              <w:right w:w="120" w:type="dxa"/>
            </w:tcMar>
          </w:tcPr>
          <w:p w14:paraId="6094CAC8" w14:textId="77777777" w:rsidR="00A75EE9" w:rsidRDefault="00A75EE9"/>
        </w:tc>
      </w:tr>
      <w:tr w:rsidR="00A75EE9" w14:paraId="2FC6706C" w14:textId="77777777">
        <w:tc>
          <w:tcPr>
            <w:tcW w:w="3600" w:type="dxa"/>
            <w:shd w:val="clear" w:color="auto" w:fill="F2F0EA"/>
            <w:tcMar>
              <w:top w:w="80" w:type="dxa"/>
              <w:left w:w="120" w:type="dxa"/>
              <w:bottom w:w="80" w:type="dxa"/>
              <w:right w:w="120" w:type="dxa"/>
            </w:tcMar>
          </w:tcPr>
          <w:p w14:paraId="3BD11B26" w14:textId="77777777" w:rsidR="00A75EE9" w:rsidRDefault="00000000">
            <w:r>
              <w:rPr>
                <w:b/>
                <w:bCs/>
                <w:color w:val="1F3864"/>
                <w:sz w:val="20"/>
                <w:szCs w:val="20"/>
              </w:rPr>
              <w:t>Licences / registrations held</w:t>
            </w:r>
          </w:p>
        </w:tc>
        <w:tc>
          <w:tcPr>
            <w:tcW w:w="5760" w:type="dxa"/>
            <w:tcMar>
              <w:top w:w="80" w:type="dxa"/>
              <w:left w:w="120" w:type="dxa"/>
              <w:bottom w:w="80" w:type="dxa"/>
              <w:right w:w="120" w:type="dxa"/>
            </w:tcMar>
          </w:tcPr>
          <w:p w14:paraId="600B6249" w14:textId="77777777" w:rsidR="00A75EE9" w:rsidRDefault="00A75EE9"/>
        </w:tc>
      </w:tr>
      <w:tr w:rsidR="00A75EE9" w14:paraId="5E478231" w14:textId="77777777">
        <w:tc>
          <w:tcPr>
            <w:tcW w:w="3600" w:type="dxa"/>
            <w:shd w:val="clear" w:color="auto" w:fill="F2F0EA"/>
            <w:tcMar>
              <w:top w:w="80" w:type="dxa"/>
              <w:left w:w="120" w:type="dxa"/>
              <w:bottom w:w="80" w:type="dxa"/>
              <w:right w:w="120" w:type="dxa"/>
            </w:tcMar>
          </w:tcPr>
          <w:p w14:paraId="6AD3BA45" w14:textId="77777777" w:rsidR="00A75EE9" w:rsidRDefault="00000000">
            <w:r>
              <w:rPr>
                <w:b/>
                <w:bCs/>
                <w:color w:val="1F3864"/>
                <w:sz w:val="20"/>
                <w:szCs w:val="20"/>
              </w:rPr>
              <w:t>Prepared by (name and role)</w:t>
            </w:r>
          </w:p>
        </w:tc>
        <w:tc>
          <w:tcPr>
            <w:tcW w:w="5760" w:type="dxa"/>
            <w:tcMar>
              <w:top w:w="80" w:type="dxa"/>
              <w:left w:w="120" w:type="dxa"/>
              <w:bottom w:w="80" w:type="dxa"/>
              <w:right w:w="120" w:type="dxa"/>
            </w:tcMar>
          </w:tcPr>
          <w:p w14:paraId="579DDD81" w14:textId="77777777" w:rsidR="00A75EE9" w:rsidRDefault="00A75EE9"/>
        </w:tc>
      </w:tr>
      <w:tr w:rsidR="00A75EE9" w14:paraId="6A2F0E93" w14:textId="77777777">
        <w:tc>
          <w:tcPr>
            <w:tcW w:w="3600" w:type="dxa"/>
            <w:shd w:val="clear" w:color="auto" w:fill="F2F0EA"/>
            <w:tcMar>
              <w:top w:w="80" w:type="dxa"/>
              <w:left w:w="120" w:type="dxa"/>
              <w:bottom w:w="80" w:type="dxa"/>
              <w:right w:w="120" w:type="dxa"/>
            </w:tcMar>
          </w:tcPr>
          <w:p w14:paraId="785A73F4" w14:textId="77777777" w:rsidR="00A75EE9" w:rsidRDefault="00000000">
            <w:r>
              <w:rPr>
                <w:b/>
                <w:bCs/>
                <w:color w:val="1F3864"/>
                <w:sz w:val="20"/>
                <w:szCs w:val="20"/>
              </w:rPr>
              <w:t>Date of preparation</w:t>
            </w:r>
          </w:p>
        </w:tc>
        <w:tc>
          <w:tcPr>
            <w:tcW w:w="5760" w:type="dxa"/>
            <w:tcMar>
              <w:top w:w="80" w:type="dxa"/>
              <w:left w:w="120" w:type="dxa"/>
              <w:bottom w:w="80" w:type="dxa"/>
              <w:right w:w="120" w:type="dxa"/>
            </w:tcMar>
          </w:tcPr>
          <w:p w14:paraId="411F55E5" w14:textId="77777777" w:rsidR="00A75EE9" w:rsidRDefault="00A75EE9"/>
        </w:tc>
      </w:tr>
      <w:tr w:rsidR="00A75EE9" w14:paraId="65395EA6" w14:textId="77777777">
        <w:tc>
          <w:tcPr>
            <w:tcW w:w="3600" w:type="dxa"/>
            <w:shd w:val="clear" w:color="auto" w:fill="F2F0EA"/>
            <w:tcMar>
              <w:top w:w="80" w:type="dxa"/>
              <w:left w:w="120" w:type="dxa"/>
              <w:bottom w:w="80" w:type="dxa"/>
              <w:right w:w="120" w:type="dxa"/>
            </w:tcMar>
          </w:tcPr>
          <w:p w14:paraId="2A4F1C2F" w14:textId="77777777" w:rsidR="00A75EE9" w:rsidRDefault="00000000">
            <w:r>
              <w:rPr>
                <w:b/>
                <w:bCs/>
                <w:color w:val="1F3864"/>
                <w:sz w:val="20"/>
                <w:szCs w:val="20"/>
              </w:rPr>
              <w:t>Version</w:t>
            </w:r>
          </w:p>
        </w:tc>
        <w:tc>
          <w:tcPr>
            <w:tcW w:w="5760" w:type="dxa"/>
            <w:tcMar>
              <w:top w:w="80" w:type="dxa"/>
              <w:left w:w="120" w:type="dxa"/>
              <w:bottom w:w="80" w:type="dxa"/>
              <w:right w:w="120" w:type="dxa"/>
            </w:tcMar>
          </w:tcPr>
          <w:p w14:paraId="37F8F770" w14:textId="77777777" w:rsidR="00A75EE9" w:rsidRDefault="00A75EE9"/>
        </w:tc>
      </w:tr>
      <w:tr w:rsidR="00A75EE9" w14:paraId="3D1B3A47" w14:textId="77777777">
        <w:tc>
          <w:tcPr>
            <w:tcW w:w="3600" w:type="dxa"/>
            <w:shd w:val="clear" w:color="auto" w:fill="F2F0EA"/>
            <w:tcMar>
              <w:top w:w="80" w:type="dxa"/>
              <w:left w:w="120" w:type="dxa"/>
              <w:bottom w:w="80" w:type="dxa"/>
              <w:right w:w="120" w:type="dxa"/>
            </w:tcMar>
          </w:tcPr>
          <w:p w14:paraId="64F0F3C6" w14:textId="77777777" w:rsidR="00A75EE9" w:rsidRDefault="00000000">
            <w:r>
              <w:rPr>
                <w:b/>
                <w:bCs/>
                <w:color w:val="1F3864"/>
                <w:sz w:val="20"/>
                <w:szCs w:val="20"/>
              </w:rPr>
              <w:t>Approved by the board / owners (names, meeting date or resolution)</w:t>
            </w:r>
          </w:p>
        </w:tc>
        <w:tc>
          <w:tcPr>
            <w:tcW w:w="5760" w:type="dxa"/>
            <w:tcMar>
              <w:top w:w="80" w:type="dxa"/>
              <w:left w:w="120" w:type="dxa"/>
              <w:bottom w:w="80" w:type="dxa"/>
              <w:right w:w="120" w:type="dxa"/>
            </w:tcMar>
          </w:tcPr>
          <w:p w14:paraId="0AC4DB3C" w14:textId="77777777" w:rsidR="00A75EE9" w:rsidRDefault="00A75EE9"/>
        </w:tc>
      </w:tr>
      <w:tr w:rsidR="00A75EE9" w14:paraId="0BC51CC0" w14:textId="77777777">
        <w:tc>
          <w:tcPr>
            <w:tcW w:w="3600" w:type="dxa"/>
            <w:shd w:val="clear" w:color="auto" w:fill="F2F0EA"/>
            <w:tcMar>
              <w:top w:w="80" w:type="dxa"/>
              <w:left w:w="120" w:type="dxa"/>
              <w:bottom w:w="80" w:type="dxa"/>
              <w:right w:w="120" w:type="dxa"/>
            </w:tcMar>
          </w:tcPr>
          <w:p w14:paraId="58979972" w14:textId="77777777" w:rsidR="00A75EE9" w:rsidRDefault="00000000">
            <w:r>
              <w:rPr>
                <w:b/>
                <w:bCs/>
                <w:color w:val="1F3864"/>
                <w:sz w:val="20"/>
                <w:szCs w:val="20"/>
              </w:rPr>
              <w:t>Date of next annual review</w:t>
            </w:r>
          </w:p>
        </w:tc>
        <w:tc>
          <w:tcPr>
            <w:tcW w:w="5760" w:type="dxa"/>
            <w:tcMar>
              <w:top w:w="80" w:type="dxa"/>
              <w:left w:w="120" w:type="dxa"/>
              <w:bottom w:w="80" w:type="dxa"/>
              <w:right w:w="120" w:type="dxa"/>
            </w:tcMar>
          </w:tcPr>
          <w:p w14:paraId="4AE69A95" w14:textId="77777777" w:rsidR="00A75EE9" w:rsidRDefault="00A75EE9"/>
        </w:tc>
      </w:tr>
    </w:tbl>
    <w:p w14:paraId="23ECA454" w14:textId="77777777" w:rsidR="00A75EE9" w:rsidRDefault="00A75EE9">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5EE9" w14:paraId="0416D855" w14:textId="77777777">
        <w:tc>
          <w:tcPr>
            <w:tcW w:w="9360" w:type="dxa"/>
            <w:tcMar>
              <w:top w:w="100" w:type="dxa"/>
              <w:left w:w="140" w:type="dxa"/>
              <w:bottom w:w="100" w:type="dxa"/>
              <w:right w:w="140" w:type="dxa"/>
            </w:tcMar>
          </w:tcPr>
          <w:p w14:paraId="4868F54B" w14:textId="77777777" w:rsidR="00A75EE9" w:rsidRDefault="00000000">
            <w:pPr>
              <w:spacing w:after="60"/>
            </w:pPr>
            <w:r>
              <w:rPr>
                <w:b/>
                <w:bCs/>
                <w:sz w:val="20"/>
                <w:szCs w:val="20"/>
              </w:rPr>
              <w:t>Before you start — five simple steps (delete this box when you are done)</w:t>
            </w:r>
          </w:p>
          <w:p w14:paraId="7D9722B9" w14:textId="77777777" w:rsidR="00A75EE9" w:rsidRDefault="00000000">
            <w:pPr>
              <w:spacing w:after="60" w:line="260" w:lineRule="auto"/>
            </w:pPr>
            <w:r>
              <w:rPr>
                <w:b/>
                <w:bCs/>
                <w:i/>
                <w:iCs/>
                <w:sz w:val="20"/>
                <w:szCs w:val="20"/>
              </w:rPr>
              <w:t>Step 1.</w:t>
            </w:r>
            <w:r>
              <w:rPr>
                <w:i/>
                <w:iCs/>
                <w:sz w:val="20"/>
                <w:szCs w:val="20"/>
              </w:rPr>
              <w:t xml:space="preserve"> Open the Excel workbook, the </w:t>
            </w:r>
            <w:r>
              <w:rPr>
                <w:b/>
                <w:bCs/>
                <w:i/>
                <w:iCs/>
                <w:sz w:val="20"/>
                <w:szCs w:val="20"/>
              </w:rPr>
              <w:t>SRA Risk Assessment Matrix</w:t>
            </w:r>
            <w:r>
              <w:rPr>
                <w:i/>
                <w:iCs/>
                <w:sz w:val="20"/>
                <w:szCs w:val="20"/>
              </w:rPr>
              <w:t xml:space="preserve">, and read its </w:t>
            </w:r>
            <w:r>
              <w:rPr>
                <w:b/>
                <w:bCs/>
                <w:i/>
                <w:iCs/>
                <w:sz w:val="20"/>
                <w:szCs w:val="20"/>
              </w:rPr>
              <w:t>Start Here</w:t>
            </w:r>
            <w:r>
              <w:rPr>
                <w:i/>
                <w:iCs/>
                <w:sz w:val="20"/>
                <w:szCs w:val="20"/>
              </w:rPr>
              <w:t xml:space="preserve"> sheet. Complete the sector sheet(s) that match your licence.</w:t>
            </w:r>
          </w:p>
          <w:p w14:paraId="2A1C034D" w14:textId="77777777" w:rsidR="00A75EE9" w:rsidRDefault="00000000">
            <w:pPr>
              <w:spacing w:after="60" w:line="260" w:lineRule="auto"/>
            </w:pPr>
            <w:r>
              <w:rPr>
                <w:b/>
                <w:bCs/>
                <w:i/>
                <w:iCs/>
                <w:sz w:val="20"/>
                <w:szCs w:val="20"/>
              </w:rPr>
              <w:t>Step 2.</w:t>
            </w:r>
            <w:r>
              <w:rPr>
                <w:i/>
                <w:iCs/>
                <w:sz w:val="20"/>
                <w:szCs w:val="20"/>
              </w:rPr>
              <w:t xml:space="preserve"> Work through the workbook’s </w:t>
            </w:r>
            <w:r>
              <w:rPr>
                <w:b/>
                <w:bCs/>
                <w:i/>
                <w:iCs/>
                <w:sz w:val="20"/>
                <w:szCs w:val="20"/>
              </w:rPr>
              <w:t>Your SRA Outcome</w:t>
            </w:r>
            <w:r>
              <w:rPr>
                <w:i/>
                <w:iCs/>
                <w:sz w:val="20"/>
                <w:szCs w:val="20"/>
              </w:rPr>
              <w:t xml:space="preserve"> sheet, Steps 1 to 6. It calculates your risk levels and helps you write your conclusions.</w:t>
            </w:r>
          </w:p>
          <w:p w14:paraId="0FB770A0" w14:textId="77777777" w:rsidR="00A75EE9" w:rsidRDefault="00000000">
            <w:pPr>
              <w:spacing w:after="60" w:line="260" w:lineRule="auto"/>
            </w:pPr>
            <w:r>
              <w:rPr>
                <w:b/>
                <w:bCs/>
                <w:i/>
                <w:iCs/>
                <w:sz w:val="20"/>
                <w:szCs w:val="20"/>
              </w:rPr>
              <w:t>Step 3.</w:t>
            </w:r>
            <w:r>
              <w:rPr>
                <w:i/>
                <w:iCs/>
                <w:sz w:val="20"/>
                <w:szCs w:val="20"/>
              </w:rPr>
              <w:t xml:space="preserve"> Come back to this document. Each section below tells you what to write and where to copy it from. Short, honest answers in your own words are exactly what the Commission wants — a small firm’s finished SRA can be just a few pages.</w:t>
            </w:r>
          </w:p>
          <w:p w14:paraId="0B6860D4" w14:textId="77777777" w:rsidR="00A75EE9" w:rsidRDefault="00000000">
            <w:pPr>
              <w:spacing w:after="60" w:line="260" w:lineRule="auto"/>
            </w:pPr>
            <w:r>
              <w:rPr>
                <w:b/>
                <w:bCs/>
                <w:i/>
                <w:iCs/>
                <w:sz w:val="20"/>
                <w:szCs w:val="20"/>
              </w:rPr>
              <w:t>Step 4.</w:t>
            </w:r>
            <w:r>
              <w:rPr>
                <w:i/>
                <w:iCs/>
                <w:sz w:val="20"/>
                <w:szCs w:val="20"/>
              </w:rPr>
              <w:t xml:space="preserve"> Read the appendix for your sector at the back. It lists the points to cover and shows a </w:t>
            </w:r>
            <w:proofErr w:type="gramStart"/>
            <w:r>
              <w:rPr>
                <w:i/>
                <w:iCs/>
                <w:sz w:val="20"/>
                <w:szCs w:val="20"/>
              </w:rPr>
              <w:t>short worked</w:t>
            </w:r>
            <w:proofErr w:type="gramEnd"/>
            <w:r>
              <w:rPr>
                <w:i/>
                <w:iCs/>
                <w:sz w:val="20"/>
                <w:szCs w:val="20"/>
              </w:rPr>
              <w:t xml:space="preserve"> example from a firm like yours.</w:t>
            </w:r>
          </w:p>
          <w:p w14:paraId="3E57490E" w14:textId="77777777" w:rsidR="00A75EE9" w:rsidRDefault="00000000">
            <w:pPr>
              <w:spacing w:after="60" w:line="260" w:lineRule="auto"/>
            </w:pPr>
            <w:r>
              <w:rPr>
                <w:b/>
                <w:bCs/>
                <w:i/>
                <w:iCs/>
                <w:sz w:val="20"/>
                <w:szCs w:val="20"/>
              </w:rPr>
              <w:t>Step 5.</w:t>
            </w:r>
            <w:r>
              <w:rPr>
                <w:i/>
                <w:iCs/>
                <w:sz w:val="20"/>
                <w:szCs w:val="20"/>
              </w:rPr>
              <w:t xml:space="preserve"> Have your board or owners read, question and approve the finished document, and record the approval in Section 8. Review it at least once a year, and before you launch any new product or use new technology.</w:t>
            </w:r>
          </w:p>
          <w:p w14:paraId="359A8616" w14:textId="77777777" w:rsidR="00A75EE9" w:rsidRDefault="00000000">
            <w:pPr>
              <w:spacing w:after="60" w:line="260" w:lineRule="auto"/>
            </w:pPr>
            <w:r>
              <w:rPr>
                <w:i/>
                <w:iCs/>
                <w:sz w:val="20"/>
                <w:szCs w:val="20"/>
              </w:rPr>
              <w:t xml:space="preserve">This template is voluntary and using it is not, by itself, compliance: your assessment must genuinely describe </w:t>
            </w:r>
            <w:r>
              <w:rPr>
                <w:b/>
                <w:bCs/>
                <w:i/>
                <w:iCs/>
                <w:sz w:val="20"/>
                <w:szCs w:val="20"/>
              </w:rPr>
              <w:t>your</w:t>
            </w:r>
            <w:r>
              <w:rPr>
                <w:i/>
                <w:iCs/>
                <w:sz w:val="20"/>
                <w:szCs w:val="20"/>
              </w:rPr>
              <w:t xml:space="preserve"> business (see Part C (section 13) of the Guidance Note on Self-Risk Assessments). You may instead use your own format, provided it covers the same ground. The self-risk assessment is what the FATF calls the business or business-wide risk assessment.</w:t>
            </w:r>
          </w:p>
        </w:tc>
      </w:tr>
    </w:tbl>
    <w:p w14:paraId="7B75DC4A" w14:textId="77777777" w:rsidR="00A75EE9" w:rsidRDefault="00A75EE9">
      <w:pPr>
        <w:pageBreakBefore/>
      </w:pPr>
    </w:p>
    <w:p w14:paraId="7390F18D" w14:textId="77777777" w:rsidR="00A75EE9" w:rsidRDefault="00000000">
      <w:pPr>
        <w:pStyle w:val="Heading1"/>
        <w:spacing w:before="320" w:after="200"/>
      </w:pPr>
      <w:r>
        <w:rPr>
          <w:b/>
          <w:bCs/>
          <w:color w:val="1F3864"/>
          <w:sz w:val="28"/>
          <w:szCs w:val="28"/>
        </w:rPr>
        <w:t>1.  Summary and Conclusions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5EE9" w14:paraId="60157558" w14:textId="77777777">
        <w:tc>
          <w:tcPr>
            <w:tcW w:w="9360" w:type="dxa"/>
            <w:shd w:val="clear" w:color="auto" w:fill="F2F0EA"/>
            <w:tcMar>
              <w:top w:w="100" w:type="dxa"/>
              <w:left w:w="140" w:type="dxa"/>
              <w:bottom w:w="100" w:type="dxa"/>
              <w:right w:w="140" w:type="dxa"/>
            </w:tcMar>
          </w:tcPr>
          <w:p w14:paraId="1A8F9301" w14:textId="77777777" w:rsidR="00A75EE9" w:rsidRDefault="00000000">
            <w:pPr>
              <w:spacing w:after="60"/>
            </w:pPr>
            <w:r>
              <w:rPr>
                <w:b/>
                <w:bCs/>
                <w:color w:val="1F3864"/>
                <w:sz w:val="20"/>
                <w:szCs w:val="20"/>
              </w:rPr>
              <w:t>How to complete this section — delete this box when you are done</w:t>
            </w:r>
          </w:p>
          <w:p w14:paraId="11074CAE" w14:textId="77777777" w:rsidR="00A75EE9" w:rsidRDefault="00000000">
            <w:pPr>
              <w:spacing w:after="60" w:line="260" w:lineRule="auto"/>
            </w:pPr>
            <w:r>
              <w:rPr>
                <w:i/>
                <w:iCs/>
                <w:sz w:val="20"/>
                <w:szCs w:val="20"/>
              </w:rPr>
              <w:t xml:space="preserve">Copy your overall result from </w:t>
            </w:r>
            <w:r>
              <w:rPr>
                <w:b/>
                <w:bCs/>
                <w:i/>
                <w:iCs/>
                <w:sz w:val="20"/>
                <w:szCs w:val="20"/>
              </w:rPr>
              <w:t>Step 1</w:t>
            </w:r>
            <w:r>
              <w:rPr>
                <w:i/>
                <w:iCs/>
                <w:sz w:val="20"/>
                <w:szCs w:val="20"/>
              </w:rPr>
              <w:t xml:space="preserve"> of the workbook’s Outcome sheet, your three biggest risks from </w:t>
            </w:r>
            <w:r>
              <w:rPr>
                <w:b/>
                <w:bCs/>
                <w:i/>
                <w:iCs/>
                <w:sz w:val="20"/>
                <w:szCs w:val="20"/>
              </w:rPr>
              <w:t>Step 2</w:t>
            </w:r>
            <w:r>
              <w:rPr>
                <w:i/>
                <w:iCs/>
                <w:sz w:val="20"/>
                <w:szCs w:val="20"/>
              </w:rPr>
              <w:t xml:space="preserve">, and your conclusion sentence from </w:t>
            </w:r>
            <w:r>
              <w:rPr>
                <w:b/>
                <w:bCs/>
                <w:i/>
                <w:iCs/>
                <w:sz w:val="20"/>
                <w:szCs w:val="20"/>
              </w:rPr>
              <w:t>Step 4</w:t>
            </w:r>
            <w:r>
              <w:rPr>
                <w:i/>
                <w:iCs/>
                <w:sz w:val="20"/>
                <w:szCs w:val="20"/>
              </w:rPr>
              <w:t>. Two short paragraphs are enough.</w:t>
            </w:r>
          </w:p>
        </w:tc>
      </w:tr>
    </w:tbl>
    <w:p w14:paraId="32438B69" w14:textId="77777777" w:rsidR="00A75EE9" w:rsidRDefault="00000000">
      <w:pPr>
        <w:spacing w:after="200" w:line="276" w:lineRule="auto"/>
      </w:pPr>
      <w:r>
        <w:rPr>
          <w:i/>
          <w:iCs/>
          <w:color w:val="808080"/>
        </w:rPr>
        <w:t>[Write your answer here.]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60"/>
        <w:gridCol w:w="2400"/>
      </w:tblGrid>
      <w:tr w:rsidR="00A75EE9" w14:paraId="4CF02B44" w14:textId="77777777">
        <w:tc>
          <w:tcPr>
            <w:tcW w:w="6960" w:type="dxa"/>
            <w:shd w:val="clear" w:color="auto" w:fill="1F3864"/>
            <w:tcMar>
              <w:top w:w="80" w:type="dxa"/>
              <w:left w:w="120" w:type="dxa"/>
              <w:bottom w:w="80" w:type="dxa"/>
              <w:right w:w="120" w:type="dxa"/>
            </w:tcMar>
          </w:tcPr>
          <w:p w14:paraId="6447F7D6" w14:textId="77777777" w:rsidR="00A75EE9" w:rsidRDefault="00000000">
            <w:r>
              <w:rPr>
                <w:b/>
                <w:bCs/>
                <w:color w:val="FFFFFF"/>
                <w:sz w:val="20"/>
                <w:szCs w:val="20"/>
              </w:rPr>
              <w:t>Our overall ML/TF/PF risk after controls</w:t>
            </w:r>
          </w:p>
        </w:tc>
        <w:tc>
          <w:tcPr>
            <w:tcW w:w="2400" w:type="dxa"/>
            <w:shd w:val="clear" w:color="auto" w:fill="1F3864"/>
            <w:tcMar>
              <w:top w:w="80" w:type="dxa"/>
              <w:left w:w="120" w:type="dxa"/>
              <w:bottom w:w="80" w:type="dxa"/>
              <w:right w:w="120" w:type="dxa"/>
            </w:tcMar>
          </w:tcPr>
          <w:p w14:paraId="37FBAB87" w14:textId="77777777" w:rsidR="00A75EE9" w:rsidRDefault="00000000">
            <w:r>
              <w:rPr>
                <w:b/>
                <w:bCs/>
                <w:color w:val="FFFFFF"/>
                <w:sz w:val="20"/>
                <w:szCs w:val="20"/>
              </w:rPr>
              <w:t>Level</w:t>
            </w:r>
          </w:p>
        </w:tc>
      </w:tr>
      <w:tr w:rsidR="00A75EE9" w14:paraId="5F64C7B2" w14:textId="77777777">
        <w:tc>
          <w:tcPr>
            <w:tcW w:w="6960" w:type="dxa"/>
            <w:tcMar>
              <w:top w:w="80" w:type="dxa"/>
              <w:left w:w="120" w:type="dxa"/>
              <w:bottom w:w="80" w:type="dxa"/>
              <w:right w:w="120" w:type="dxa"/>
            </w:tcMar>
          </w:tcPr>
          <w:p w14:paraId="34B8A5A6" w14:textId="77777777" w:rsidR="00A75EE9" w:rsidRDefault="00A75EE9"/>
        </w:tc>
        <w:tc>
          <w:tcPr>
            <w:tcW w:w="2400" w:type="dxa"/>
            <w:tcMar>
              <w:top w:w="80" w:type="dxa"/>
              <w:left w:w="120" w:type="dxa"/>
              <w:bottom w:w="80" w:type="dxa"/>
              <w:right w:w="120" w:type="dxa"/>
            </w:tcMar>
          </w:tcPr>
          <w:p w14:paraId="2AB791E5" w14:textId="77777777" w:rsidR="00A75EE9" w:rsidRDefault="00A75EE9"/>
        </w:tc>
      </w:tr>
    </w:tbl>
    <w:p w14:paraId="384DD8C6" w14:textId="77777777" w:rsidR="00A75EE9" w:rsidRDefault="00A75EE9">
      <w:pPr>
        <w:spacing w:after="120"/>
      </w:pPr>
    </w:p>
    <w:p w14:paraId="1D81E6FE" w14:textId="77777777" w:rsidR="00A75EE9" w:rsidRDefault="00000000">
      <w:pPr>
        <w:pStyle w:val="Heading1"/>
        <w:spacing w:before="320" w:after="200"/>
      </w:pPr>
      <w:r>
        <w:rPr>
          <w:b/>
          <w:bCs/>
          <w:color w:val="1F3864"/>
          <w:sz w:val="28"/>
          <w:szCs w:val="28"/>
        </w:rPr>
        <w:t>2.  About Our Business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760"/>
      </w:tblGrid>
      <w:tr w:rsidR="00A75EE9" w14:paraId="72B8DACE" w14:textId="77777777">
        <w:tc>
          <w:tcPr>
            <w:tcW w:w="9360" w:type="dxa"/>
            <w:gridSpan w:val="2"/>
            <w:shd w:val="clear" w:color="auto" w:fill="F2F0EA"/>
            <w:tcMar>
              <w:top w:w="100" w:type="dxa"/>
              <w:left w:w="140" w:type="dxa"/>
              <w:bottom w:w="100" w:type="dxa"/>
              <w:right w:w="140" w:type="dxa"/>
            </w:tcMar>
          </w:tcPr>
          <w:p w14:paraId="1B87678E" w14:textId="77777777" w:rsidR="00A75EE9" w:rsidRDefault="00000000">
            <w:pPr>
              <w:spacing w:after="60"/>
            </w:pPr>
            <w:r>
              <w:rPr>
                <w:b/>
                <w:bCs/>
                <w:color w:val="1F3864"/>
                <w:sz w:val="20"/>
                <w:szCs w:val="20"/>
              </w:rPr>
              <w:t>How to complete this section — delete this box when you are done</w:t>
            </w:r>
          </w:p>
          <w:p w14:paraId="349C7ECA" w14:textId="77777777" w:rsidR="00A75EE9" w:rsidRDefault="00000000">
            <w:pPr>
              <w:spacing w:after="60" w:line="260" w:lineRule="auto"/>
            </w:pPr>
            <w:r>
              <w:rPr>
                <w:i/>
                <w:iCs/>
                <w:sz w:val="20"/>
                <w:szCs w:val="20"/>
              </w:rPr>
              <w:t xml:space="preserve">Describe your business plainly, as at a stated date: what you are licensed to do, what services you </w:t>
            </w:r>
            <w:proofErr w:type="gramStart"/>
            <w:r>
              <w:rPr>
                <w:i/>
                <w:iCs/>
                <w:sz w:val="20"/>
                <w:szCs w:val="20"/>
              </w:rPr>
              <w:t>actually provide</w:t>
            </w:r>
            <w:proofErr w:type="gramEnd"/>
            <w:r>
              <w:rPr>
                <w:i/>
                <w:iCs/>
                <w:sz w:val="20"/>
                <w:szCs w:val="20"/>
              </w:rPr>
              <w:t>, roughly how many clients you have and who they are, how clients reach you, and which countries your business touches. Mention anything that has changed recently or will change soon.</w:t>
            </w:r>
          </w:p>
        </w:tc>
      </w:tr>
      <w:tr w:rsidR="00A75EE9" w14:paraId="566C9166" w14:textId="77777777">
        <w:tc>
          <w:tcPr>
            <w:tcW w:w="3600" w:type="dxa"/>
            <w:shd w:val="clear" w:color="auto" w:fill="F2F0EA"/>
            <w:tcMar>
              <w:top w:w="80" w:type="dxa"/>
              <w:left w:w="120" w:type="dxa"/>
              <w:bottom w:w="80" w:type="dxa"/>
              <w:right w:w="120" w:type="dxa"/>
            </w:tcMar>
          </w:tcPr>
          <w:p w14:paraId="38AEFF5B" w14:textId="77777777" w:rsidR="00A75EE9" w:rsidRDefault="00000000">
            <w:r>
              <w:rPr>
                <w:b/>
                <w:bCs/>
                <w:color w:val="1F3864"/>
                <w:sz w:val="20"/>
                <w:szCs w:val="20"/>
              </w:rPr>
              <w:t>What we are licensed to do</w:t>
            </w:r>
          </w:p>
        </w:tc>
        <w:tc>
          <w:tcPr>
            <w:tcW w:w="5760" w:type="dxa"/>
            <w:tcMar>
              <w:top w:w="80" w:type="dxa"/>
              <w:left w:w="120" w:type="dxa"/>
              <w:bottom w:w="80" w:type="dxa"/>
              <w:right w:w="120" w:type="dxa"/>
            </w:tcMar>
          </w:tcPr>
          <w:p w14:paraId="2C871CE7" w14:textId="77777777" w:rsidR="00A75EE9" w:rsidRDefault="00A75EE9"/>
        </w:tc>
      </w:tr>
      <w:tr w:rsidR="00A75EE9" w14:paraId="4F193CB6" w14:textId="77777777">
        <w:tc>
          <w:tcPr>
            <w:tcW w:w="3600" w:type="dxa"/>
            <w:shd w:val="clear" w:color="auto" w:fill="F2F0EA"/>
            <w:tcMar>
              <w:top w:w="80" w:type="dxa"/>
              <w:left w:w="120" w:type="dxa"/>
              <w:bottom w:w="80" w:type="dxa"/>
              <w:right w:w="120" w:type="dxa"/>
            </w:tcMar>
          </w:tcPr>
          <w:p w14:paraId="1E12DAD6" w14:textId="77777777" w:rsidR="00A75EE9" w:rsidRDefault="00000000">
            <w:r>
              <w:rPr>
                <w:b/>
                <w:bCs/>
                <w:color w:val="1F3864"/>
                <w:sz w:val="20"/>
                <w:szCs w:val="20"/>
              </w:rPr>
              <w:t xml:space="preserve">The services we </w:t>
            </w:r>
            <w:proofErr w:type="gramStart"/>
            <w:r>
              <w:rPr>
                <w:b/>
                <w:bCs/>
                <w:color w:val="1F3864"/>
                <w:sz w:val="20"/>
                <w:szCs w:val="20"/>
              </w:rPr>
              <w:t>actually provide</w:t>
            </w:r>
            <w:proofErr w:type="gramEnd"/>
          </w:p>
        </w:tc>
        <w:tc>
          <w:tcPr>
            <w:tcW w:w="5760" w:type="dxa"/>
            <w:tcMar>
              <w:top w:w="80" w:type="dxa"/>
              <w:left w:w="120" w:type="dxa"/>
              <w:bottom w:w="80" w:type="dxa"/>
              <w:right w:w="120" w:type="dxa"/>
            </w:tcMar>
          </w:tcPr>
          <w:p w14:paraId="546202FB" w14:textId="77777777" w:rsidR="00A75EE9" w:rsidRDefault="00A75EE9"/>
        </w:tc>
      </w:tr>
      <w:tr w:rsidR="00A75EE9" w14:paraId="426AC059" w14:textId="77777777">
        <w:tc>
          <w:tcPr>
            <w:tcW w:w="3600" w:type="dxa"/>
            <w:shd w:val="clear" w:color="auto" w:fill="F2F0EA"/>
            <w:tcMar>
              <w:top w:w="80" w:type="dxa"/>
              <w:left w:w="120" w:type="dxa"/>
              <w:bottom w:w="80" w:type="dxa"/>
              <w:right w:w="120" w:type="dxa"/>
            </w:tcMar>
          </w:tcPr>
          <w:p w14:paraId="163AF0AE" w14:textId="77777777" w:rsidR="00A75EE9" w:rsidRDefault="00000000">
            <w:r>
              <w:rPr>
                <w:b/>
                <w:bCs/>
                <w:color w:val="1F3864"/>
                <w:sz w:val="20"/>
                <w:szCs w:val="20"/>
              </w:rPr>
              <w:t>Our clients (roughly how many, who they are, where they live)</w:t>
            </w:r>
          </w:p>
        </w:tc>
        <w:tc>
          <w:tcPr>
            <w:tcW w:w="5760" w:type="dxa"/>
            <w:tcMar>
              <w:top w:w="80" w:type="dxa"/>
              <w:left w:w="120" w:type="dxa"/>
              <w:bottom w:w="80" w:type="dxa"/>
              <w:right w:w="120" w:type="dxa"/>
            </w:tcMar>
          </w:tcPr>
          <w:p w14:paraId="6E2FFF87" w14:textId="77777777" w:rsidR="00A75EE9" w:rsidRDefault="00A75EE9"/>
        </w:tc>
      </w:tr>
      <w:tr w:rsidR="00A75EE9" w14:paraId="1DE0C9EE" w14:textId="77777777">
        <w:tc>
          <w:tcPr>
            <w:tcW w:w="3600" w:type="dxa"/>
            <w:shd w:val="clear" w:color="auto" w:fill="F2F0EA"/>
            <w:tcMar>
              <w:top w:w="80" w:type="dxa"/>
              <w:left w:w="120" w:type="dxa"/>
              <w:bottom w:w="80" w:type="dxa"/>
              <w:right w:w="120" w:type="dxa"/>
            </w:tcMar>
          </w:tcPr>
          <w:p w14:paraId="1461FC2A" w14:textId="77777777" w:rsidR="00A75EE9" w:rsidRDefault="00000000">
            <w:r>
              <w:rPr>
                <w:b/>
                <w:bCs/>
                <w:color w:val="1F3864"/>
                <w:sz w:val="20"/>
                <w:szCs w:val="20"/>
              </w:rPr>
              <w:t>How clients reach us (in person, online, through introducers)</w:t>
            </w:r>
          </w:p>
        </w:tc>
        <w:tc>
          <w:tcPr>
            <w:tcW w:w="5760" w:type="dxa"/>
            <w:tcMar>
              <w:top w:w="80" w:type="dxa"/>
              <w:left w:w="120" w:type="dxa"/>
              <w:bottom w:w="80" w:type="dxa"/>
              <w:right w:w="120" w:type="dxa"/>
            </w:tcMar>
          </w:tcPr>
          <w:p w14:paraId="0E1384F8" w14:textId="77777777" w:rsidR="00A75EE9" w:rsidRDefault="00A75EE9"/>
        </w:tc>
      </w:tr>
      <w:tr w:rsidR="00A75EE9" w14:paraId="52396EC5" w14:textId="77777777">
        <w:tc>
          <w:tcPr>
            <w:tcW w:w="3600" w:type="dxa"/>
            <w:shd w:val="clear" w:color="auto" w:fill="F2F0EA"/>
            <w:tcMar>
              <w:top w:w="80" w:type="dxa"/>
              <w:left w:w="120" w:type="dxa"/>
              <w:bottom w:w="80" w:type="dxa"/>
              <w:right w:w="120" w:type="dxa"/>
            </w:tcMar>
          </w:tcPr>
          <w:p w14:paraId="53AF6CE7" w14:textId="77777777" w:rsidR="00A75EE9" w:rsidRDefault="00000000">
            <w:r>
              <w:rPr>
                <w:b/>
                <w:bCs/>
                <w:color w:val="1F3864"/>
                <w:sz w:val="20"/>
                <w:szCs w:val="20"/>
              </w:rPr>
              <w:t>Countries our business touches</w:t>
            </w:r>
          </w:p>
        </w:tc>
        <w:tc>
          <w:tcPr>
            <w:tcW w:w="5760" w:type="dxa"/>
            <w:tcMar>
              <w:top w:w="80" w:type="dxa"/>
              <w:left w:w="120" w:type="dxa"/>
              <w:bottom w:w="80" w:type="dxa"/>
              <w:right w:w="120" w:type="dxa"/>
            </w:tcMar>
          </w:tcPr>
          <w:p w14:paraId="0BF1B1AA" w14:textId="77777777" w:rsidR="00A75EE9" w:rsidRDefault="00A75EE9"/>
        </w:tc>
      </w:tr>
      <w:tr w:rsidR="00A75EE9" w14:paraId="6FA38FBF" w14:textId="77777777">
        <w:tc>
          <w:tcPr>
            <w:tcW w:w="3600" w:type="dxa"/>
            <w:shd w:val="clear" w:color="auto" w:fill="F2F0EA"/>
            <w:tcMar>
              <w:top w:w="80" w:type="dxa"/>
              <w:left w:w="120" w:type="dxa"/>
              <w:bottom w:w="80" w:type="dxa"/>
              <w:right w:w="120" w:type="dxa"/>
            </w:tcMar>
          </w:tcPr>
          <w:p w14:paraId="005B5543" w14:textId="77777777" w:rsidR="00A75EE9" w:rsidRDefault="00000000">
            <w:r>
              <w:rPr>
                <w:b/>
                <w:bCs/>
                <w:color w:val="1F3864"/>
                <w:sz w:val="20"/>
                <w:szCs w:val="20"/>
              </w:rPr>
              <w:t>Anything recently changed or planned (new products, services or technology — the law requires a risk assessment BEFORE launch)</w:t>
            </w:r>
          </w:p>
        </w:tc>
        <w:tc>
          <w:tcPr>
            <w:tcW w:w="5760" w:type="dxa"/>
            <w:tcMar>
              <w:top w:w="80" w:type="dxa"/>
              <w:left w:w="120" w:type="dxa"/>
              <w:bottom w:w="80" w:type="dxa"/>
              <w:right w:w="120" w:type="dxa"/>
            </w:tcMar>
          </w:tcPr>
          <w:p w14:paraId="4AE288B6" w14:textId="77777777" w:rsidR="00A75EE9" w:rsidRDefault="00A75EE9"/>
        </w:tc>
      </w:tr>
      <w:tr w:rsidR="00A75EE9" w14:paraId="5D5B0B4C" w14:textId="77777777">
        <w:tc>
          <w:tcPr>
            <w:tcW w:w="3600" w:type="dxa"/>
            <w:shd w:val="clear" w:color="auto" w:fill="F2F0EA"/>
            <w:tcMar>
              <w:top w:w="80" w:type="dxa"/>
              <w:left w:w="120" w:type="dxa"/>
              <w:bottom w:w="80" w:type="dxa"/>
              <w:right w:w="120" w:type="dxa"/>
            </w:tcMar>
          </w:tcPr>
          <w:p w14:paraId="70CE949C" w14:textId="77777777" w:rsidR="00A75EE9" w:rsidRDefault="00000000">
            <w:r>
              <w:rPr>
                <w:b/>
                <w:bCs/>
                <w:color w:val="1F3864"/>
                <w:sz w:val="20"/>
                <w:szCs w:val="20"/>
              </w:rPr>
              <w:t>Information "as at" (date)</w:t>
            </w:r>
          </w:p>
        </w:tc>
        <w:tc>
          <w:tcPr>
            <w:tcW w:w="5760" w:type="dxa"/>
            <w:tcMar>
              <w:top w:w="80" w:type="dxa"/>
              <w:left w:w="120" w:type="dxa"/>
              <w:bottom w:w="80" w:type="dxa"/>
              <w:right w:w="120" w:type="dxa"/>
            </w:tcMar>
          </w:tcPr>
          <w:p w14:paraId="40281930" w14:textId="77777777" w:rsidR="00A75EE9" w:rsidRDefault="00A75EE9"/>
        </w:tc>
      </w:tr>
    </w:tbl>
    <w:p w14:paraId="08CD39AE" w14:textId="77777777" w:rsidR="00A75EE9" w:rsidRDefault="00000000">
      <w:pPr>
        <w:pStyle w:val="Heading1"/>
        <w:spacing w:before="320" w:after="200"/>
      </w:pPr>
      <w:r>
        <w:rPr>
          <w:b/>
          <w:bCs/>
          <w:color w:val="1F3864"/>
          <w:sz w:val="28"/>
          <w:szCs w:val="28"/>
        </w:rPr>
        <w:t>3.  How We Did This Assessment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5EE9" w14:paraId="162AAA59" w14:textId="77777777">
        <w:tc>
          <w:tcPr>
            <w:tcW w:w="9360" w:type="dxa"/>
            <w:shd w:val="clear" w:color="auto" w:fill="F2F0EA"/>
            <w:tcMar>
              <w:top w:w="100" w:type="dxa"/>
              <w:left w:w="140" w:type="dxa"/>
              <w:bottom w:w="100" w:type="dxa"/>
              <w:right w:w="140" w:type="dxa"/>
            </w:tcMar>
          </w:tcPr>
          <w:p w14:paraId="442A7E3C" w14:textId="77777777" w:rsidR="00A75EE9" w:rsidRDefault="00000000">
            <w:pPr>
              <w:spacing w:after="60"/>
            </w:pPr>
            <w:r>
              <w:rPr>
                <w:b/>
                <w:bCs/>
                <w:color w:val="1F3864"/>
                <w:sz w:val="20"/>
                <w:szCs w:val="20"/>
              </w:rPr>
              <w:t>How to complete this section — delete this box when you are done</w:t>
            </w:r>
          </w:p>
          <w:p w14:paraId="2D399C37" w14:textId="77777777" w:rsidR="00A75EE9" w:rsidRDefault="00000000">
            <w:pPr>
              <w:spacing w:after="60" w:line="260" w:lineRule="auto"/>
            </w:pPr>
            <w:r>
              <w:rPr>
                <w:i/>
                <w:iCs/>
                <w:sz w:val="20"/>
                <w:szCs w:val="20"/>
              </w:rPr>
              <w:t>If you used the Commission’s workbook, the paragraph below is already written for you — just fill the blanks and delete anything untrue. If you used your own method, describe it briefly instead: what risks you considered, what scale you used, and what information you relied on.</w:t>
            </w:r>
          </w:p>
        </w:tc>
      </w:tr>
    </w:tbl>
    <w:p w14:paraId="7DD5CCEE" w14:textId="77777777" w:rsidR="00A75EE9" w:rsidRDefault="00000000">
      <w:pPr>
        <w:spacing w:after="160" w:line="276" w:lineRule="auto"/>
      </w:pPr>
      <w:r>
        <w:lastRenderedPageBreak/>
        <w:t>We assessed our risks using the Commission’s SRA Risk Assessment Matrix workbook, completing the [name the sector sheet(s)] sheet(s) on [date]. For each risk we rated the level before controls (Low / Medium-Low / Medium-High / High), described our controls, rated how well they work (Strong / Satisfactory / Needs Improvement / Weak), and the workbook calculated the risk remaining after controls. We relied on our own client and business records as at [date], the National Risk Assessment of The Bahamas, and guidance published by the Commission and the Financial Intelligence Unit. [Add or delete as applicable.]</w:t>
      </w:r>
    </w:p>
    <w:p w14:paraId="0E23B3EF" w14:textId="77777777" w:rsidR="00A75EE9" w:rsidRDefault="00000000">
      <w:pPr>
        <w:pStyle w:val="Heading1"/>
        <w:spacing w:before="320" w:after="200"/>
      </w:pPr>
      <w:r>
        <w:rPr>
          <w:b/>
          <w:bCs/>
          <w:color w:val="1F3864"/>
          <w:sz w:val="28"/>
          <w:szCs w:val="28"/>
        </w:rPr>
        <w:t>4.  Our Risks, Area by Area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5EE9" w14:paraId="7BF3041E" w14:textId="77777777">
        <w:tc>
          <w:tcPr>
            <w:tcW w:w="9360" w:type="dxa"/>
            <w:shd w:val="clear" w:color="auto" w:fill="F2F0EA"/>
            <w:tcMar>
              <w:top w:w="100" w:type="dxa"/>
              <w:left w:w="140" w:type="dxa"/>
              <w:bottom w:w="100" w:type="dxa"/>
              <w:right w:w="140" w:type="dxa"/>
            </w:tcMar>
          </w:tcPr>
          <w:p w14:paraId="0ABA99D7" w14:textId="77777777" w:rsidR="00A75EE9" w:rsidRDefault="00000000">
            <w:pPr>
              <w:spacing w:after="60"/>
            </w:pPr>
            <w:r>
              <w:rPr>
                <w:b/>
                <w:bCs/>
                <w:color w:val="1F3864"/>
                <w:sz w:val="20"/>
                <w:szCs w:val="20"/>
              </w:rPr>
              <w:t>How to complete this section — delete this box when you are done</w:t>
            </w:r>
          </w:p>
          <w:p w14:paraId="33AC818E" w14:textId="77777777" w:rsidR="00A75EE9" w:rsidRDefault="00000000">
            <w:pPr>
              <w:spacing w:after="60" w:line="260" w:lineRule="auto"/>
            </w:pPr>
            <w:r>
              <w:rPr>
                <w:i/>
                <w:iCs/>
                <w:sz w:val="20"/>
                <w:szCs w:val="20"/>
              </w:rPr>
              <w:t xml:space="preserve">Attach or embed your completed workbook sheet(s) — they are part of this assessment. Then, for each risk you rated </w:t>
            </w:r>
            <w:r>
              <w:rPr>
                <w:b/>
                <w:bCs/>
                <w:i/>
                <w:iCs/>
                <w:sz w:val="20"/>
                <w:szCs w:val="20"/>
              </w:rPr>
              <w:t>Medium-High or High after controls</w:t>
            </w:r>
            <w:r>
              <w:rPr>
                <w:i/>
                <w:iCs/>
                <w:sz w:val="20"/>
                <w:szCs w:val="20"/>
              </w:rPr>
              <w:t>, write two or three sentences here: what the risk is, why it is at that level for you, and what you do (or will do) about it. If nothing is above Medium-Low, say so and explain in a sentence or two why your risks are modest. Your sector appendix at the back lists the points to cover (see also Part B of the Guidance Note).</w:t>
            </w:r>
          </w:p>
        </w:tc>
      </w:tr>
    </w:tbl>
    <w:p w14:paraId="34F1E371" w14:textId="77777777" w:rsidR="00A75EE9" w:rsidRDefault="00000000">
      <w:pPr>
        <w:spacing w:after="200" w:line="276" w:lineRule="auto"/>
      </w:pPr>
      <w:r>
        <w:rPr>
          <w:i/>
          <w:iCs/>
          <w:color w:val="808080"/>
        </w:rPr>
        <w:t>[Write here about each Medium-High or High risk. Attach your completed workbook sheet(s).]</w:t>
      </w:r>
    </w:p>
    <w:p w14:paraId="3EAF394C" w14:textId="77777777" w:rsidR="00A75EE9" w:rsidRDefault="00000000">
      <w:pPr>
        <w:pStyle w:val="Heading1"/>
        <w:spacing w:before="320" w:after="200"/>
      </w:pPr>
      <w:r>
        <w:rPr>
          <w:b/>
          <w:bCs/>
          <w:color w:val="1F3864"/>
          <w:sz w:val="28"/>
          <w:szCs w:val="28"/>
        </w:rPr>
        <w:t>5.  Sanctions and Proliferation Financing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5EE9" w14:paraId="30340936" w14:textId="77777777">
        <w:tc>
          <w:tcPr>
            <w:tcW w:w="9360" w:type="dxa"/>
            <w:shd w:val="clear" w:color="auto" w:fill="F2F0EA"/>
            <w:tcMar>
              <w:top w:w="100" w:type="dxa"/>
              <w:left w:w="140" w:type="dxa"/>
              <w:bottom w:w="100" w:type="dxa"/>
              <w:right w:w="140" w:type="dxa"/>
            </w:tcMar>
          </w:tcPr>
          <w:p w14:paraId="6335EAE1" w14:textId="77777777" w:rsidR="00A75EE9" w:rsidRDefault="00000000">
            <w:pPr>
              <w:spacing w:after="60"/>
            </w:pPr>
            <w:r>
              <w:rPr>
                <w:b/>
                <w:bCs/>
                <w:color w:val="1F3864"/>
                <w:sz w:val="20"/>
                <w:szCs w:val="20"/>
              </w:rPr>
              <w:t>How to complete this section — delete this box when you are done</w:t>
            </w:r>
          </w:p>
          <w:p w14:paraId="2680A483" w14:textId="77777777" w:rsidR="00A75EE9" w:rsidRDefault="00000000">
            <w:pPr>
              <w:spacing w:after="60" w:line="260" w:lineRule="auto"/>
            </w:pPr>
            <w:r>
              <w:rPr>
                <w:i/>
                <w:iCs/>
                <w:sz w:val="20"/>
                <w:szCs w:val="20"/>
              </w:rPr>
              <w:t>Every SRA must deal with this separately (Guidance Note, section 8). Copy your conclusion from the "Sanctions and PF" row of your sheet and add a sentence on how you screen clients (and, for digital asset firms, wallets and counterparties) against sanctions lists, and how quickly you act when lists change.</w:t>
            </w:r>
          </w:p>
        </w:tc>
      </w:tr>
    </w:tbl>
    <w:p w14:paraId="57522B5E" w14:textId="77777777" w:rsidR="00A75EE9" w:rsidRDefault="00000000">
      <w:pPr>
        <w:spacing w:after="200" w:line="276" w:lineRule="auto"/>
      </w:pPr>
      <w:r>
        <w:rPr>
          <w:i/>
          <w:iCs/>
          <w:color w:val="808080"/>
        </w:rPr>
        <w:t>[Write your answer here.]</w:t>
      </w:r>
    </w:p>
    <w:p w14:paraId="06568B52" w14:textId="77777777" w:rsidR="00A75EE9" w:rsidRDefault="00000000">
      <w:pPr>
        <w:pStyle w:val="Heading1"/>
        <w:spacing w:before="320" w:after="200"/>
      </w:pPr>
      <w:r>
        <w:rPr>
          <w:b/>
          <w:bCs/>
          <w:color w:val="1F3864"/>
          <w:sz w:val="28"/>
          <w:szCs w:val="28"/>
        </w:rPr>
        <w:t>6.  Anything Else About Our Business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5EE9" w14:paraId="2A7F549C" w14:textId="77777777">
        <w:tc>
          <w:tcPr>
            <w:tcW w:w="9360" w:type="dxa"/>
            <w:shd w:val="clear" w:color="auto" w:fill="F2F0EA"/>
            <w:tcMar>
              <w:top w:w="100" w:type="dxa"/>
              <w:left w:w="140" w:type="dxa"/>
              <w:bottom w:w="100" w:type="dxa"/>
              <w:right w:w="140" w:type="dxa"/>
            </w:tcMar>
          </w:tcPr>
          <w:p w14:paraId="412B77EB" w14:textId="77777777" w:rsidR="00A75EE9" w:rsidRDefault="00000000">
            <w:pPr>
              <w:spacing w:after="60"/>
            </w:pPr>
            <w:r>
              <w:rPr>
                <w:b/>
                <w:bCs/>
                <w:color w:val="1F3864"/>
                <w:sz w:val="20"/>
                <w:szCs w:val="20"/>
              </w:rPr>
              <w:t>How to complete this section — delete this box when you are done</w:t>
            </w:r>
          </w:p>
          <w:p w14:paraId="3BA455E0" w14:textId="77777777" w:rsidR="00A75EE9" w:rsidRDefault="00000000">
            <w:pPr>
              <w:spacing w:after="60" w:line="260" w:lineRule="auto"/>
            </w:pPr>
            <w:r>
              <w:rPr>
                <w:i/>
                <w:iCs/>
                <w:sz w:val="20"/>
                <w:szCs w:val="20"/>
              </w:rPr>
              <w:t>Note anything else that affects your risk: fast growth, heavy reliance on one introducer or outsourced provider, new technology, or limited compliance staff. If there is nothing, write "Nothing further identified."</w:t>
            </w:r>
          </w:p>
        </w:tc>
      </w:tr>
    </w:tbl>
    <w:p w14:paraId="71DD9D2A" w14:textId="77777777" w:rsidR="00A75EE9" w:rsidRDefault="00000000">
      <w:pPr>
        <w:spacing w:after="200" w:line="276" w:lineRule="auto"/>
      </w:pPr>
      <w:r>
        <w:rPr>
          <w:i/>
          <w:iCs/>
          <w:color w:val="808080"/>
        </w:rPr>
        <w:t>[Write your answer here.]</w:t>
      </w:r>
    </w:p>
    <w:p w14:paraId="5DE352CF" w14:textId="77777777" w:rsidR="00A75EE9" w:rsidRDefault="00000000">
      <w:pPr>
        <w:pStyle w:val="Heading1"/>
        <w:spacing w:before="320" w:after="200"/>
      </w:pPr>
      <w:r>
        <w:rPr>
          <w:b/>
          <w:bCs/>
          <w:color w:val="1F3864"/>
          <w:sz w:val="28"/>
          <w:szCs w:val="28"/>
        </w:rPr>
        <w:t>7.  Our Action Plan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
        <w:gridCol w:w="4400"/>
        <w:gridCol w:w="1800"/>
        <w:gridCol w:w="1400"/>
        <w:gridCol w:w="1040"/>
      </w:tblGrid>
      <w:tr w:rsidR="00A75EE9" w14:paraId="10939756" w14:textId="77777777">
        <w:tc>
          <w:tcPr>
            <w:tcW w:w="9360" w:type="dxa"/>
            <w:gridSpan w:val="5"/>
            <w:shd w:val="clear" w:color="auto" w:fill="F2F0EA"/>
            <w:tcMar>
              <w:top w:w="100" w:type="dxa"/>
              <w:left w:w="140" w:type="dxa"/>
              <w:bottom w:w="100" w:type="dxa"/>
              <w:right w:w="140" w:type="dxa"/>
            </w:tcMar>
          </w:tcPr>
          <w:p w14:paraId="74ECC775" w14:textId="77777777" w:rsidR="00A75EE9" w:rsidRDefault="00000000">
            <w:pPr>
              <w:spacing w:after="60"/>
            </w:pPr>
            <w:r>
              <w:rPr>
                <w:b/>
                <w:bCs/>
                <w:color w:val="1F3864"/>
                <w:sz w:val="20"/>
                <w:szCs w:val="20"/>
              </w:rPr>
              <w:t>How to complete this section — delete this box when you are done</w:t>
            </w:r>
          </w:p>
          <w:p w14:paraId="3AACC1CD" w14:textId="77777777" w:rsidR="00A75EE9" w:rsidRDefault="00000000">
            <w:pPr>
              <w:spacing w:after="60" w:line="260" w:lineRule="auto"/>
            </w:pPr>
            <w:r>
              <w:rPr>
                <w:i/>
                <w:iCs/>
                <w:sz w:val="20"/>
                <w:szCs w:val="20"/>
              </w:rPr>
              <w:t xml:space="preserve">Copy your actions from </w:t>
            </w:r>
            <w:r>
              <w:rPr>
                <w:b/>
                <w:bCs/>
                <w:i/>
                <w:iCs/>
                <w:sz w:val="20"/>
                <w:szCs w:val="20"/>
              </w:rPr>
              <w:t>Step 3</w:t>
            </w:r>
            <w:r>
              <w:rPr>
                <w:i/>
                <w:iCs/>
                <w:sz w:val="20"/>
                <w:szCs w:val="20"/>
              </w:rPr>
              <w:t xml:space="preserve"> of the workbook’s Outcome sheet. Every risk that worries you should have an action, an owner and a date. If you have no actions, say why you are comfortable.</w:t>
            </w:r>
          </w:p>
        </w:tc>
      </w:tr>
      <w:tr w:rsidR="00A75EE9" w14:paraId="434FF5A2" w14:textId="77777777">
        <w:tc>
          <w:tcPr>
            <w:tcW w:w="720" w:type="dxa"/>
            <w:shd w:val="clear" w:color="auto" w:fill="1F3864"/>
            <w:tcMar>
              <w:top w:w="80" w:type="dxa"/>
              <w:left w:w="120" w:type="dxa"/>
              <w:bottom w:w="80" w:type="dxa"/>
              <w:right w:w="120" w:type="dxa"/>
            </w:tcMar>
          </w:tcPr>
          <w:p w14:paraId="09218B1F" w14:textId="77777777" w:rsidR="00A75EE9" w:rsidRDefault="00000000">
            <w:r>
              <w:rPr>
                <w:b/>
                <w:bCs/>
                <w:color w:val="FFFFFF"/>
                <w:sz w:val="20"/>
                <w:szCs w:val="20"/>
              </w:rPr>
              <w:t>Ref</w:t>
            </w:r>
          </w:p>
        </w:tc>
        <w:tc>
          <w:tcPr>
            <w:tcW w:w="4400" w:type="dxa"/>
            <w:shd w:val="clear" w:color="auto" w:fill="1F3864"/>
            <w:tcMar>
              <w:top w:w="80" w:type="dxa"/>
              <w:left w:w="120" w:type="dxa"/>
              <w:bottom w:w="80" w:type="dxa"/>
              <w:right w:w="120" w:type="dxa"/>
            </w:tcMar>
          </w:tcPr>
          <w:p w14:paraId="66E2E5AC" w14:textId="77777777" w:rsidR="00A75EE9" w:rsidRDefault="00000000">
            <w:r>
              <w:rPr>
                <w:b/>
                <w:bCs/>
                <w:color w:val="FFFFFF"/>
                <w:sz w:val="20"/>
                <w:szCs w:val="20"/>
              </w:rPr>
              <w:t>What we will do</w:t>
            </w:r>
          </w:p>
        </w:tc>
        <w:tc>
          <w:tcPr>
            <w:tcW w:w="1800" w:type="dxa"/>
            <w:shd w:val="clear" w:color="auto" w:fill="1F3864"/>
            <w:tcMar>
              <w:top w:w="80" w:type="dxa"/>
              <w:left w:w="120" w:type="dxa"/>
              <w:bottom w:w="80" w:type="dxa"/>
              <w:right w:w="120" w:type="dxa"/>
            </w:tcMar>
          </w:tcPr>
          <w:p w14:paraId="2991E747" w14:textId="77777777" w:rsidR="00A75EE9" w:rsidRDefault="00000000">
            <w:r>
              <w:rPr>
                <w:b/>
                <w:bCs/>
                <w:color w:val="FFFFFF"/>
                <w:sz w:val="20"/>
                <w:szCs w:val="20"/>
              </w:rPr>
              <w:t>Who</w:t>
            </w:r>
          </w:p>
        </w:tc>
        <w:tc>
          <w:tcPr>
            <w:tcW w:w="1400" w:type="dxa"/>
            <w:shd w:val="clear" w:color="auto" w:fill="1F3864"/>
            <w:tcMar>
              <w:top w:w="80" w:type="dxa"/>
              <w:left w:w="120" w:type="dxa"/>
              <w:bottom w:w="80" w:type="dxa"/>
              <w:right w:w="120" w:type="dxa"/>
            </w:tcMar>
          </w:tcPr>
          <w:p w14:paraId="5D6268EE" w14:textId="77777777" w:rsidR="00A75EE9" w:rsidRDefault="00000000">
            <w:r>
              <w:rPr>
                <w:b/>
                <w:bCs/>
                <w:color w:val="FFFFFF"/>
                <w:sz w:val="20"/>
                <w:szCs w:val="20"/>
              </w:rPr>
              <w:t>By when</w:t>
            </w:r>
          </w:p>
        </w:tc>
        <w:tc>
          <w:tcPr>
            <w:tcW w:w="1040" w:type="dxa"/>
            <w:shd w:val="clear" w:color="auto" w:fill="1F3864"/>
            <w:tcMar>
              <w:top w:w="80" w:type="dxa"/>
              <w:left w:w="120" w:type="dxa"/>
              <w:bottom w:w="80" w:type="dxa"/>
              <w:right w:w="120" w:type="dxa"/>
            </w:tcMar>
          </w:tcPr>
          <w:p w14:paraId="23606002" w14:textId="77777777" w:rsidR="00A75EE9" w:rsidRDefault="00000000">
            <w:r>
              <w:rPr>
                <w:b/>
                <w:bCs/>
                <w:color w:val="FFFFFF"/>
                <w:sz w:val="20"/>
                <w:szCs w:val="20"/>
              </w:rPr>
              <w:t>Done?</w:t>
            </w:r>
          </w:p>
        </w:tc>
      </w:tr>
      <w:tr w:rsidR="00A75EE9" w14:paraId="144EE972" w14:textId="77777777">
        <w:tc>
          <w:tcPr>
            <w:tcW w:w="720" w:type="dxa"/>
            <w:tcMar>
              <w:top w:w="80" w:type="dxa"/>
              <w:left w:w="120" w:type="dxa"/>
              <w:bottom w:w="80" w:type="dxa"/>
              <w:right w:w="120" w:type="dxa"/>
            </w:tcMar>
          </w:tcPr>
          <w:p w14:paraId="6D8F1793" w14:textId="77777777" w:rsidR="00A75EE9" w:rsidRDefault="00A75EE9"/>
        </w:tc>
        <w:tc>
          <w:tcPr>
            <w:tcW w:w="4400" w:type="dxa"/>
            <w:tcMar>
              <w:top w:w="80" w:type="dxa"/>
              <w:left w:w="120" w:type="dxa"/>
              <w:bottom w:w="80" w:type="dxa"/>
              <w:right w:w="120" w:type="dxa"/>
            </w:tcMar>
          </w:tcPr>
          <w:p w14:paraId="2588466F" w14:textId="77777777" w:rsidR="00A75EE9" w:rsidRDefault="00A75EE9"/>
        </w:tc>
        <w:tc>
          <w:tcPr>
            <w:tcW w:w="1800" w:type="dxa"/>
            <w:tcMar>
              <w:top w:w="80" w:type="dxa"/>
              <w:left w:w="120" w:type="dxa"/>
              <w:bottom w:w="80" w:type="dxa"/>
              <w:right w:w="120" w:type="dxa"/>
            </w:tcMar>
          </w:tcPr>
          <w:p w14:paraId="7802D6AE" w14:textId="77777777" w:rsidR="00A75EE9" w:rsidRDefault="00A75EE9"/>
        </w:tc>
        <w:tc>
          <w:tcPr>
            <w:tcW w:w="1400" w:type="dxa"/>
            <w:tcMar>
              <w:top w:w="80" w:type="dxa"/>
              <w:left w:w="120" w:type="dxa"/>
              <w:bottom w:w="80" w:type="dxa"/>
              <w:right w:w="120" w:type="dxa"/>
            </w:tcMar>
          </w:tcPr>
          <w:p w14:paraId="1FF2C08F" w14:textId="77777777" w:rsidR="00A75EE9" w:rsidRDefault="00A75EE9"/>
        </w:tc>
        <w:tc>
          <w:tcPr>
            <w:tcW w:w="1040" w:type="dxa"/>
            <w:tcMar>
              <w:top w:w="80" w:type="dxa"/>
              <w:left w:w="120" w:type="dxa"/>
              <w:bottom w:w="80" w:type="dxa"/>
              <w:right w:w="120" w:type="dxa"/>
            </w:tcMar>
          </w:tcPr>
          <w:p w14:paraId="3ED1DE6E" w14:textId="77777777" w:rsidR="00A75EE9" w:rsidRDefault="00A75EE9"/>
        </w:tc>
      </w:tr>
      <w:tr w:rsidR="00A75EE9" w14:paraId="250E9330" w14:textId="77777777">
        <w:tc>
          <w:tcPr>
            <w:tcW w:w="720" w:type="dxa"/>
            <w:tcMar>
              <w:top w:w="80" w:type="dxa"/>
              <w:left w:w="120" w:type="dxa"/>
              <w:bottom w:w="80" w:type="dxa"/>
              <w:right w:w="120" w:type="dxa"/>
            </w:tcMar>
          </w:tcPr>
          <w:p w14:paraId="325E78D5" w14:textId="77777777" w:rsidR="00A75EE9" w:rsidRDefault="00A75EE9"/>
        </w:tc>
        <w:tc>
          <w:tcPr>
            <w:tcW w:w="4400" w:type="dxa"/>
            <w:tcMar>
              <w:top w:w="80" w:type="dxa"/>
              <w:left w:w="120" w:type="dxa"/>
              <w:bottom w:w="80" w:type="dxa"/>
              <w:right w:w="120" w:type="dxa"/>
            </w:tcMar>
          </w:tcPr>
          <w:p w14:paraId="6D4E429E" w14:textId="77777777" w:rsidR="00A75EE9" w:rsidRDefault="00A75EE9"/>
        </w:tc>
        <w:tc>
          <w:tcPr>
            <w:tcW w:w="1800" w:type="dxa"/>
            <w:tcMar>
              <w:top w:w="80" w:type="dxa"/>
              <w:left w:w="120" w:type="dxa"/>
              <w:bottom w:w="80" w:type="dxa"/>
              <w:right w:w="120" w:type="dxa"/>
            </w:tcMar>
          </w:tcPr>
          <w:p w14:paraId="6E5E8CEC" w14:textId="77777777" w:rsidR="00A75EE9" w:rsidRDefault="00A75EE9"/>
        </w:tc>
        <w:tc>
          <w:tcPr>
            <w:tcW w:w="1400" w:type="dxa"/>
            <w:tcMar>
              <w:top w:w="80" w:type="dxa"/>
              <w:left w:w="120" w:type="dxa"/>
              <w:bottom w:w="80" w:type="dxa"/>
              <w:right w:w="120" w:type="dxa"/>
            </w:tcMar>
          </w:tcPr>
          <w:p w14:paraId="3C513EBC" w14:textId="77777777" w:rsidR="00A75EE9" w:rsidRDefault="00A75EE9"/>
        </w:tc>
        <w:tc>
          <w:tcPr>
            <w:tcW w:w="1040" w:type="dxa"/>
            <w:tcMar>
              <w:top w:w="80" w:type="dxa"/>
              <w:left w:w="120" w:type="dxa"/>
              <w:bottom w:w="80" w:type="dxa"/>
              <w:right w:w="120" w:type="dxa"/>
            </w:tcMar>
          </w:tcPr>
          <w:p w14:paraId="13E075A9" w14:textId="77777777" w:rsidR="00A75EE9" w:rsidRDefault="00A75EE9"/>
        </w:tc>
      </w:tr>
      <w:tr w:rsidR="00A75EE9" w14:paraId="6B023E62" w14:textId="77777777">
        <w:tc>
          <w:tcPr>
            <w:tcW w:w="720" w:type="dxa"/>
            <w:tcMar>
              <w:top w:w="80" w:type="dxa"/>
              <w:left w:w="120" w:type="dxa"/>
              <w:bottom w:w="80" w:type="dxa"/>
              <w:right w:w="120" w:type="dxa"/>
            </w:tcMar>
          </w:tcPr>
          <w:p w14:paraId="3B315428" w14:textId="77777777" w:rsidR="00A75EE9" w:rsidRDefault="00A75EE9"/>
        </w:tc>
        <w:tc>
          <w:tcPr>
            <w:tcW w:w="4400" w:type="dxa"/>
            <w:tcMar>
              <w:top w:w="80" w:type="dxa"/>
              <w:left w:w="120" w:type="dxa"/>
              <w:bottom w:w="80" w:type="dxa"/>
              <w:right w:w="120" w:type="dxa"/>
            </w:tcMar>
          </w:tcPr>
          <w:p w14:paraId="6E765374" w14:textId="77777777" w:rsidR="00A75EE9" w:rsidRDefault="00A75EE9"/>
        </w:tc>
        <w:tc>
          <w:tcPr>
            <w:tcW w:w="1800" w:type="dxa"/>
            <w:tcMar>
              <w:top w:w="80" w:type="dxa"/>
              <w:left w:w="120" w:type="dxa"/>
              <w:bottom w:w="80" w:type="dxa"/>
              <w:right w:w="120" w:type="dxa"/>
            </w:tcMar>
          </w:tcPr>
          <w:p w14:paraId="4C6C6993" w14:textId="77777777" w:rsidR="00A75EE9" w:rsidRDefault="00A75EE9"/>
        </w:tc>
        <w:tc>
          <w:tcPr>
            <w:tcW w:w="1400" w:type="dxa"/>
            <w:tcMar>
              <w:top w:w="80" w:type="dxa"/>
              <w:left w:w="120" w:type="dxa"/>
              <w:bottom w:w="80" w:type="dxa"/>
              <w:right w:w="120" w:type="dxa"/>
            </w:tcMar>
          </w:tcPr>
          <w:p w14:paraId="761AFD8C" w14:textId="77777777" w:rsidR="00A75EE9" w:rsidRDefault="00A75EE9"/>
        </w:tc>
        <w:tc>
          <w:tcPr>
            <w:tcW w:w="1040" w:type="dxa"/>
            <w:tcMar>
              <w:top w:w="80" w:type="dxa"/>
              <w:left w:w="120" w:type="dxa"/>
              <w:bottom w:w="80" w:type="dxa"/>
              <w:right w:w="120" w:type="dxa"/>
            </w:tcMar>
          </w:tcPr>
          <w:p w14:paraId="047DD933" w14:textId="77777777" w:rsidR="00A75EE9" w:rsidRDefault="00A75EE9"/>
        </w:tc>
      </w:tr>
      <w:tr w:rsidR="00A75EE9" w14:paraId="05BBE3DA" w14:textId="77777777">
        <w:tc>
          <w:tcPr>
            <w:tcW w:w="720" w:type="dxa"/>
            <w:tcMar>
              <w:top w:w="80" w:type="dxa"/>
              <w:left w:w="120" w:type="dxa"/>
              <w:bottom w:w="80" w:type="dxa"/>
              <w:right w:w="120" w:type="dxa"/>
            </w:tcMar>
          </w:tcPr>
          <w:p w14:paraId="50203308" w14:textId="77777777" w:rsidR="00A75EE9" w:rsidRDefault="00A75EE9"/>
        </w:tc>
        <w:tc>
          <w:tcPr>
            <w:tcW w:w="4400" w:type="dxa"/>
            <w:tcMar>
              <w:top w:w="80" w:type="dxa"/>
              <w:left w:w="120" w:type="dxa"/>
              <w:bottom w:w="80" w:type="dxa"/>
              <w:right w:w="120" w:type="dxa"/>
            </w:tcMar>
          </w:tcPr>
          <w:p w14:paraId="7E529670" w14:textId="77777777" w:rsidR="00A75EE9" w:rsidRDefault="00A75EE9"/>
        </w:tc>
        <w:tc>
          <w:tcPr>
            <w:tcW w:w="1800" w:type="dxa"/>
            <w:tcMar>
              <w:top w:w="80" w:type="dxa"/>
              <w:left w:w="120" w:type="dxa"/>
              <w:bottom w:w="80" w:type="dxa"/>
              <w:right w:w="120" w:type="dxa"/>
            </w:tcMar>
          </w:tcPr>
          <w:p w14:paraId="41625367" w14:textId="77777777" w:rsidR="00A75EE9" w:rsidRDefault="00A75EE9"/>
        </w:tc>
        <w:tc>
          <w:tcPr>
            <w:tcW w:w="1400" w:type="dxa"/>
            <w:tcMar>
              <w:top w:w="80" w:type="dxa"/>
              <w:left w:w="120" w:type="dxa"/>
              <w:bottom w:w="80" w:type="dxa"/>
              <w:right w:w="120" w:type="dxa"/>
            </w:tcMar>
          </w:tcPr>
          <w:p w14:paraId="7426750D" w14:textId="77777777" w:rsidR="00A75EE9" w:rsidRDefault="00A75EE9"/>
        </w:tc>
        <w:tc>
          <w:tcPr>
            <w:tcW w:w="1040" w:type="dxa"/>
            <w:tcMar>
              <w:top w:w="80" w:type="dxa"/>
              <w:left w:w="120" w:type="dxa"/>
              <w:bottom w:w="80" w:type="dxa"/>
              <w:right w:w="120" w:type="dxa"/>
            </w:tcMar>
          </w:tcPr>
          <w:p w14:paraId="02655D60" w14:textId="77777777" w:rsidR="00A75EE9" w:rsidRDefault="00A75EE9"/>
        </w:tc>
      </w:tr>
    </w:tbl>
    <w:p w14:paraId="1420C99D" w14:textId="77777777" w:rsidR="00A75EE9" w:rsidRDefault="00000000">
      <w:pPr>
        <w:pStyle w:val="Heading1"/>
        <w:spacing w:before="320" w:after="200"/>
      </w:pPr>
      <w:r>
        <w:rPr>
          <w:b/>
          <w:bCs/>
          <w:color w:val="1F3864"/>
          <w:sz w:val="28"/>
          <w:szCs w:val="28"/>
        </w:rPr>
        <w:t>8.  Approval and Review Record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1400"/>
        <w:gridCol w:w="4200"/>
        <w:gridCol w:w="2760"/>
      </w:tblGrid>
      <w:tr w:rsidR="00A75EE9" w14:paraId="2C2DE276" w14:textId="77777777">
        <w:tc>
          <w:tcPr>
            <w:tcW w:w="9360" w:type="dxa"/>
            <w:gridSpan w:val="4"/>
            <w:shd w:val="clear" w:color="auto" w:fill="F2F0EA"/>
            <w:tcMar>
              <w:top w:w="100" w:type="dxa"/>
              <w:left w:w="140" w:type="dxa"/>
              <w:bottom w:w="100" w:type="dxa"/>
              <w:right w:w="140" w:type="dxa"/>
            </w:tcMar>
          </w:tcPr>
          <w:p w14:paraId="48E344F9" w14:textId="77777777" w:rsidR="00A75EE9" w:rsidRDefault="00000000">
            <w:pPr>
              <w:spacing w:after="60"/>
            </w:pPr>
            <w:r>
              <w:rPr>
                <w:b/>
                <w:bCs/>
                <w:color w:val="1F3864"/>
                <w:sz w:val="20"/>
                <w:szCs w:val="20"/>
              </w:rPr>
              <w:t>How to complete this section — delete this box when you are done</w:t>
            </w:r>
          </w:p>
          <w:p w14:paraId="51D9D0D8" w14:textId="77777777" w:rsidR="00A75EE9" w:rsidRDefault="00000000">
            <w:pPr>
              <w:spacing w:after="60" w:line="260" w:lineRule="auto"/>
            </w:pPr>
            <w:r>
              <w:rPr>
                <w:i/>
                <w:iCs/>
                <w:sz w:val="20"/>
                <w:szCs w:val="20"/>
              </w:rPr>
              <w:t>Your board or owners must read, question and approve this assessment — approval is not just a signature (Guidance Note, sections 5 and 11). Record each approval and each review here, even where a review changed nothing. Keep every dated version.</w:t>
            </w:r>
          </w:p>
        </w:tc>
      </w:tr>
      <w:tr w:rsidR="00A75EE9" w14:paraId="27807446" w14:textId="77777777">
        <w:tc>
          <w:tcPr>
            <w:tcW w:w="1000" w:type="dxa"/>
            <w:shd w:val="clear" w:color="auto" w:fill="1F3864"/>
            <w:tcMar>
              <w:top w:w="80" w:type="dxa"/>
              <w:left w:w="120" w:type="dxa"/>
              <w:bottom w:w="80" w:type="dxa"/>
              <w:right w:w="120" w:type="dxa"/>
            </w:tcMar>
          </w:tcPr>
          <w:p w14:paraId="7755833C" w14:textId="77777777" w:rsidR="00A75EE9" w:rsidRDefault="00000000">
            <w:r>
              <w:rPr>
                <w:b/>
                <w:bCs/>
                <w:color w:val="FFFFFF"/>
                <w:sz w:val="20"/>
                <w:szCs w:val="20"/>
              </w:rPr>
              <w:t>Version</w:t>
            </w:r>
          </w:p>
        </w:tc>
        <w:tc>
          <w:tcPr>
            <w:tcW w:w="1400" w:type="dxa"/>
            <w:shd w:val="clear" w:color="auto" w:fill="1F3864"/>
            <w:tcMar>
              <w:top w:w="80" w:type="dxa"/>
              <w:left w:w="120" w:type="dxa"/>
              <w:bottom w:w="80" w:type="dxa"/>
              <w:right w:w="120" w:type="dxa"/>
            </w:tcMar>
          </w:tcPr>
          <w:p w14:paraId="269881BF" w14:textId="77777777" w:rsidR="00A75EE9" w:rsidRDefault="00000000">
            <w:r>
              <w:rPr>
                <w:b/>
                <w:bCs/>
                <w:color w:val="FFFFFF"/>
                <w:sz w:val="20"/>
                <w:szCs w:val="20"/>
              </w:rPr>
              <w:t>Date</w:t>
            </w:r>
          </w:p>
        </w:tc>
        <w:tc>
          <w:tcPr>
            <w:tcW w:w="4200" w:type="dxa"/>
            <w:shd w:val="clear" w:color="auto" w:fill="1F3864"/>
            <w:tcMar>
              <w:top w:w="80" w:type="dxa"/>
              <w:left w:w="120" w:type="dxa"/>
              <w:bottom w:w="80" w:type="dxa"/>
              <w:right w:w="120" w:type="dxa"/>
            </w:tcMar>
          </w:tcPr>
          <w:p w14:paraId="43B6340F" w14:textId="77777777" w:rsidR="00A75EE9" w:rsidRDefault="00000000">
            <w:r>
              <w:rPr>
                <w:b/>
                <w:bCs/>
                <w:color w:val="FFFFFF"/>
                <w:sz w:val="20"/>
                <w:szCs w:val="20"/>
              </w:rPr>
              <w:t>What was reviewed or changed (or "annual review — no change")</w:t>
            </w:r>
          </w:p>
        </w:tc>
        <w:tc>
          <w:tcPr>
            <w:tcW w:w="2760" w:type="dxa"/>
            <w:shd w:val="clear" w:color="auto" w:fill="1F3864"/>
            <w:tcMar>
              <w:top w:w="80" w:type="dxa"/>
              <w:left w:w="120" w:type="dxa"/>
              <w:bottom w:w="80" w:type="dxa"/>
              <w:right w:w="120" w:type="dxa"/>
            </w:tcMar>
          </w:tcPr>
          <w:p w14:paraId="3FF7FBB7" w14:textId="77777777" w:rsidR="00A75EE9" w:rsidRDefault="00000000">
            <w:r>
              <w:rPr>
                <w:b/>
                <w:bCs/>
                <w:color w:val="FFFFFF"/>
                <w:sz w:val="20"/>
                <w:szCs w:val="20"/>
              </w:rPr>
              <w:t>Approved by (names / meeting date or resolution)</w:t>
            </w:r>
          </w:p>
        </w:tc>
      </w:tr>
      <w:tr w:rsidR="00A75EE9" w14:paraId="5F95213A" w14:textId="77777777">
        <w:tc>
          <w:tcPr>
            <w:tcW w:w="1000" w:type="dxa"/>
            <w:tcMar>
              <w:top w:w="80" w:type="dxa"/>
              <w:left w:w="120" w:type="dxa"/>
              <w:bottom w:w="80" w:type="dxa"/>
              <w:right w:w="120" w:type="dxa"/>
            </w:tcMar>
          </w:tcPr>
          <w:p w14:paraId="05F95E46" w14:textId="77777777" w:rsidR="00A75EE9" w:rsidRDefault="00A75EE9"/>
        </w:tc>
        <w:tc>
          <w:tcPr>
            <w:tcW w:w="1400" w:type="dxa"/>
            <w:tcMar>
              <w:top w:w="80" w:type="dxa"/>
              <w:left w:w="120" w:type="dxa"/>
              <w:bottom w:w="80" w:type="dxa"/>
              <w:right w:w="120" w:type="dxa"/>
            </w:tcMar>
          </w:tcPr>
          <w:p w14:paraId="4AA269C9" w14:textId="77777777" w:rsidR="00A75EE9" w:rsidRDefault="00A75EE9"/>
        </w:tc>
        <w:tc>
          <w:tcPr>
            <w:tcW w:w="4200" w:type="dxa"/>
            <w:tcMar>
              <w:top w:w="80" w:type="dxa"/>
              <w:left w:w="120" w:type="dxa"/>
              <w:bottom w:w="80" w:type="dxa"/>
              <w:right w:w="120" w:type="dxa"/>
            </w:tcMar>
          </w:tcPr>
          <w:p w14:paraId="53C1335D" w14:textId="77777777" w:rsidR="00A75EE9" w:rsidRDefault="00A75EE9"/>
        </w:tc>
        <w:tc>
          <w:tcPr>
            <w:tcW w:w="2760" w:type="dxa"/>
            <w:tcMar>
              <w:top w:w="80" w:type="dxa"/>
              <w:left w:w="120" w:type="dxa"/>
              <w:bottom w:w="80" w:type="dxa"/>
              <w:right w:w="120" w:type="dxa"/>
            </w:tcMar>
          </w:tcPr>
          <w:p w14:paraId="35DC4D7A" w14:textId="77777777" w:rsidR="00A75EE9" w:rsidRDefault="00A75EE9"/>
        </w:tc>
      </w:tr>
      <w:tr w:rsidR="00A75EE9" w14:paraId="7E211508" w14:textId="77777777">
        <w:tc>
          <w:tcPr>
            <w:tcW w:w="1000" w:type="dxa"/>
            <w:tcMar>
              <w:top w:w="80" w:type="dxa"/>
              <w:left w:w="120" w:type="dxa"/>
              <w:bottom w:w="80" w:type="dxa"/>
              <w:right w:w="120" w:type="dxa"/>
            </w:tcMar>
          </w:tcPr>
          <w:p w14:paraId="77289B17" w14:textId="77777777" w:rsidR="00A75EE9" w:rsidRDefault="00A75EE9"/>
        </w:tc>
        <w:tc>
          <w:tcPr>
            <w:tcW w:w="1400" w:type="dxa"/>
            <w:tcMar>
              <w:top w:w="80" w:type="dxa"/>
              <w:left w:w="120" w:type="dxa"/>
              <w:bottom w:w="80" w:type="dxa"/>
              <w:right w:w="120" w:type="dxa"/>
            </w:tcMar>
          </w:tcPr>
          <w:p w14:paraId="6BD2A635" w14:textId="77777777" w:rsidR="00A75EE9" w:rsidRDefault="00A75EE9"/>
        </w:tc>
        <w:tc>
          <w:tcPr>
            <w:tcW w:w="4200" w:type="dxa"/>
            <w:tcMar>
              <w:top w:w="80" w:type="dxa"/>
              <w:left w:w="120" w:type="dxa"/>
              <w:bottom w:w="80" w:type="dxa"/>
              <w:right w:w="120" w:type="dxa"/>
            </w:tcMar>
          </w:tcPr>
          <w:p w14:paraId="0B3F2BFA" w14:textId="77777777" w:rsidR="00A75EE9" w:rsidRDefault="00A75EE9"/>
        </w:tc>
        <w:tc>
          <w:tcPr>
            <w:tcW w:w="2760" w:type="dxa"/>
            <w:tcMar>
              <w:top w:w="80" w:type="dxa"/>
              <w:left w:w="120" w:type="dxa"/>
              <w:bottom w:w="80" w:type="dxa"/>
              <w:right w:w="120" w:type="dxa"/>
            </w:tcMar>
          </w:tcPr>
          <w:p w14:paraId="1186DEE1" w14:textId="77777777" w:rsidR="00A75EE9" w:rsidRDefault="00A75EE9"/>
        </w:tc>
      </w:tr>
      <w:tr w:rsidR="00A75EE9" w14:paraId="04AAED5C" w14:textId="77777777">
        <w:tc>
          <w:tcPr>
            <w:tcW w:w="1000" w:type="dxa"/>
            <w:tcMar>
              <w:top w:w="80" w:type="dxa"/>
              <w:left w:w="120" w:type="dxa"/>
              <w:bottom w:w="80" w:type="dxa"/>
              <w:right w:w="120" w:type="dxa"/>
            </w:tcMar>
          </w:tcPr>
          <w:p w14:paraId="5630D60E" w14:textId="77777777" w:rsidR="00A75EE9" w:rsidRDefault="00A75EE9"/>
        </w:tc>
        <w:tc>
          <w:tcPr>
            <w:tcW w:w="1400" w:type="dxa"/>
            <w:tcMar>
              <w:top w:w="80" w:type="dxa"/>
              <w:left w:w="120" w:type="dxa"/>
              <w:bottom w:w="80" w:type="dxa"/>
              <w:right w:w="120" w:type="dxa"/>
            </w:tcMar>
          </w:tcPr>
          <w:p w14:paraId="2A90C48F" w14:textId="77777777" w:rsidR="00A75EE9" w:rsidRDefault="00A75EE9"/>
        </w:tc>
        <w:tc>
          <w:tcPr>
            <w:tcW w:w="4200" w:type="dxa"/>
            <w:tcMar>
              <w:top w:w="80" w:type="dxa"/>
              <w:left w:w="120" w:type="dxa"/>
              <w:bottom w:w="80" w:type="dxa"/>
              <w:right w:w="120" w:type="dxa"/>
            </w:tcMar>
          </w:tcPr>
          <w:p w14:paraId="0ED163E4" w14:textId="77777777" w:rsidR="00A75EE9" w:rsidRDefault="00A75EE9"/>
        </w:tc>
        <w:tc>
          <w:tcPr>
            <w:tcW w:w="2760" w:type="dxa"/>
            <w:tcMar>
              <w:top w:w="80" w:type="dxa"/>
              <w:left w:w="120" w:type="dxa"/>
              <w:bottom w:w="80" w:type="dxa"/>
              <w:right w:w="120" w:type="dxa"/>
            </w:tcMar>
          </w:tcPr>
          <w:p w14:paraId="11F1CF50" w14:textId="77777777" w:rsidR="00A75EE9" w:rsidRDefault="00A75EE9"/>
        </w:tc>
      </w:tr>
      <w:tr w:rsidR="00A75EE9" w14:paraId="6CCA3081" w14:textId="77777777">
        <w:tc>
          <w:tcPr>
            <w:tcW w:w="1000" w:type="dxa"/>
            <w:tcMar>
              <w:top w:w="80" w:type="dxa"/>
              <w:left w:w="120" w:type="dxa"/>
              <w:bottom w:w="80" w:type="dxa"/>
              <w:right w:w="120" w:type="dxa"/>
            </w:tcMar>
          </w:tcPr>
          <w:p w14:paraId="2C6085DD" w14:textId="77777777" w:rsidR="00A75EE9" w:rsidRDefault="00A75EE9"/>
        </w:tc>
        <w:tc>
          <w:tcPr>
            <w:tcW w:w="1400" w:type="dxa"/>
            <w:tcMar>
              <w:top w:w="80" w:type="dxa"/>
              <w:left w:w="120" w:type="dxa"/>
              <w:bottom w:w="80" w:type="dxa"/>
              <w:right w:w="120" w:type="dxa"/>
            </w:tcMar>
          </w:tcPr>
          <w:p w14:paraId="0DFC45E8" w14:textId="77777777" w:rsidR="00A75EE9" w:rsidRDefault="00A75EE9"/>
        </w:tc>
        <w:tc>
          <w:tcPr>
            <w:tcW w:w="4200" w:type="dxa"/>
            <w:tcMar>
              <w:top w:w="80" w:type="dxa"/>
              <w:left w:w="120" w:type="dxa"/>
              <w:bottom w:w="80" w:type="dxa"/>
              <w:right w:w="120" w:type="dxa"/>
            </w:tcMar>
          </w:tcPr>
          <w:p w14:paraId="221287DC" w14:textId="77777777" w:rsidR="00A75EE9" w:rsidRDefault="00A75EE9"/>
        </w:tc>
        <w:tc>
          <w:tcPr>
            <w:tcW w:w="2760" w:type="dxa"/>
            <w:tcMar>
              <w:top w:w="80" w:type="dxa"/>
              <w:left w:w="120" w:type="dxa"/>
              <w:bottom w:w="80" w:type="dxa"/>
              <w:right w:w="120" w:type="dxa"/>
            </w:tcMar>
          </w:tcPr>
          <w:p w14:paraId="3BF2CDB3" w14:textId="77777777" w:rsidR="00A75EE9" w:rsidRDefault="00A75EE9"/>
        </w:tc>
      </w:tr>
    </w:tbl>
    <w:p w14:paraId="23B3B4F5" w14:textId="77777777" w:rsidR="00A75EE9" w:rsidRDefault="00A75EE9">
      <w:pPr>
        <w:pageBreakBefore/>
      </w:pPr>
    </w:p>
    <w:p w14:paraId="4031EAA7" w14:textId="77777777" w:rsidR="00A75EE9" w:rsidRDefault="00000000">
      <w:pPr>
        <w:pStyle w:val="Heading1"/>
        <w:spacing w:before="320" w:after="200"/>
      </w:pPr>
      <w:r>
        <w:rPr>
          <w:b/>
          <w:bCs/>
          <w:color w:val="1F3864"/>
          <w:sz w:val="28"/>
          <w:szCs w:val="28"/>
        </w:rPr>
        <w:t>Appendix 1 — Corporate Services Providers (FCSPA)</w:t>
      </w:r>
    </w:p>
    <w:p w14:paraId="5603E5BA" w14:textId="77777777" w:rsidR="00A75EE9" w:rsidRDefault="00000000">
      <w:pPr>
        <w:spacing w:after="160" w:line="276" w:lineRule="auto"/>
      </w:pPr>
      <w:r>
        <w:t xml:space="preserve">For firms forming or administering companies, providing registered office or agent services, or acting as director or nominee. Complete the </w:t>
      </w:r>
      <w:r>
        <w:rPr>
          <w:b/>
          <w:bCs/>
        </w:rPr>
        <w:t>Corporate Services</w:t>
      </w:r>
      <w:r>
        <w:t xml:space="preserve"> sheet in the workbook. See also Appendix C of the Guidance Note.</w:t>
      </w:r>
    </w:p>
    <w:p w14:paraId="6E910156" w14:textId="77777777" w:rsidR="00A75EE9" w:rsidRDefault="00000000">
      <w:pPr>
        <w:spacing w:after="160" w:line="276" w:lineRule="auto"/>
      </w:pPr>
      <w:r>
        <w:rPr>
          <w:b/>
          <w:bCs/>
        </w:rPr>
        <w:t>Points your SRA should cover:</w:t>
      </w:r>
    </w:p>
    <w:p w14:paraId="4BED283E" w14:textId="77777777" w:rsidR="00A75EE9" w:rsidRDefault="00000000">
      <w:pPr>
        <w:pStyle w:val="ListParagraph"/>
        <w:numPr>
          <w:ilvl w:val="0"/>
          <w:numId w:val="2"/>
        </w:numPr>
        <w:spacing w:after="100" w:line="276" w:lineRule="auto"/>
      </w:pPr>
      <w:r>
        <w:t>who your clients and the real owners behind them are, and how you check;</w:t>
      </w:r>
    </w:p>
    <w:p w14:paraId="642DB0DB" w14:textId="77777777" w:rsidR="00A75EE9" w:rsidRDefault="00000000">
      <w:pPr>
        <w:pStyle w:val="ListParagraph"/>
        <w:numPr>
          <w:ilvl w:val="0"/>
          <w:numId w:val="2"/>
        </w:numPr>
        <w:spacing w:after="100" w:line="276" w:lineRule="auto"/>
      </w:pPr>
      <w:r>
        <w:t>clients you never meet, and clients introduced by other professionals;</w:t>
      </w:r>
    </w:p>
    <w:p w14:paraId="47E6B5B3" w14:textId="77777777" w:rsidR="00A75EE9" w:rsidRDefault="00000000">
      <w:pPr>
        <w:pStyle w:val="ListParagraph"/>
        <w:numPr>
          <w:ilvl w:val="0"/>
          <w:numId w:val="2"/>
        </w:numPr>
        <w:spacing w:after="100" w:line="276" w:lineRule="auto"/>
      </w:pPr>
      <w:r>
        <w:t>services that can hide ownership — nominees, complex cross-border structures, shelf companies — and why your clients need them;</w:t>
      </w:r>
    </w:p>
    <w:p w14:paraId="78D55C54" w14:textId="77777777" w:rsidR="00A75EE9" w:rsidRDefault="00000000">
      <w:pPr>
        <w:pStyle w:val="ListParagraph"/>
        <w:numPr>
          <w:ilvl w:val="0"/>
          <w:numId w:val="2"/>
        </w:numPr>
        <w:spacing w:after="100" w:line="276" w:lineRule="auto"/>
      </w:pPr>
      <w:r>
        <w:t>the countries your clients, owners and companies connect to;</w:t>
      </w:r>
    </w:p>
    <w:p w14:paraId="2C440D96" w14:textId="77777777" w:rsidR="00A75EE9" w:rsidRDefault="00000000">
      <w:pPr>
        <w:pStyle w:val="ListParagraph"/>
        <w:numPr>
          <w:ilvl w:val="0"/>
          <w:numId w:val="2"/>
        </w:numPr>
        <w:spacing w:after="100" w:line="276" w:lineRule="auto"/>
      </w:pPr>
      <w:r>
        <w:t>how you screen for sanctions and PEPs, at the start and afterwards.</w:t>
      </w:r>
    </w:p>
    <w:p w14:paraId="49C9EBC3" w14:textId="77777777" w:rsidR="00A75EE9" w:rsidRDefault="00A75EE9">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5EE9" w14:paraId="5D4D7EC8" w14:textId="77777777">
        <w:tc>
          <w:tcPr>
            <w:tcW w:w="9360" w:type="dxa"/>
            <w:shd w:val="clear" w:color="auto" w:fill="F7F5F0"/>
            <w:tcMar>
              <w:top w:w="100" w:type="dxa"/>
              <w:left w:w="140" w:type="dxa"/>
              <w:bottom w:w="100" w:type="dxa"/>
              <w:right w:w="140" w:type="dxa"/>
            </w:tcMar>
          </w:tcPr>
          <w:p w14:paraId="6266817D" w14:textId="77777777" w:rsidR="00A75EE9" w:rsidRDefault="00000000">
            <w:pPr>
              <w:spacing w:after="60"/>
            </w:pPr>
            <w:r>
              <w:rPr>
                <w:b/>
                <w:bCs/>
                <w:color w:val="595959"/>
                <w:sz w:val="20"/>
                <w:szCs w:val="20"/>
              </w:rPr>
              <w:t>Worked example — a small corporate services firm (illustrative only; delete before finalising)</w:t>
            </w:r>
          </w:p>
          <w:p w14:paraId="11827699" w14:textId="77777777" w:rsidR="00A75EE9" w:rsidRDefault="00000000">
            <w:pPr>
              <w:spacing w:after="60" w:line="260" w:lineRule="auto"/>
            </w:pPr>
            <w:r>
              <w:rPr>
                <w:sz w:val="20"/>
                <w:szCs w:val="20"/>
              </w:rPr>
              <w:t xml:space="preserve">“We form and administer around 40 Bahamian companies. Thirty are for Bahamian residents we know personally; ten are for non-residents introduced by two law firms we have dealt with for over five years. We do not offer nominee </w:t>
            </w:r>
            <w:proofErr w:type="gramStart"/>
            <w:r>
              <w:rPr>
                <w:sz w:val="20"/>
                <w:szCs w:val="20"/>
              </w:rPr>
              <w:t>shareholders</w:t>
            </w:r>
            <w:proofErr w:type="gramEnd"/>
            <w:r>
              <w:rPr>
                <w:sz w:val="20"/>
                <w:szCs w:val="20"/>
              </w:rPr>
              <w:t xml:space="preserve"> and we decline multi-country structures. Our biggest risk after controls is the non-resident work (Medium-Low): we verify every owner ourselves, rescreen the full client list against sanctions and PEP lists each January, and require the introducing firms to send original identification documents, which we check. Our overall risk after controls is Medium-Low. One action: we will document our annual rescreening in a log, by 30 September, owner: the Managing Director.”</w:t>
            </w:r>
          </w:p>
          <w:p w14:paraId="550C8B6C" w14:textId="77777777" w:rsidR="00A75EE9" w:rsidRDefault="00000000">
            <w:pPr>
              <w:spacing w:after="60" w:line="260" w:lineRule="auto"/>
            </w:pPr>
            <w:r>
              <w:rPr>
                <w:sz w:val="20"/>
                <w:szCs w:val="20"/>
              </w:rPr>
              <w:t>That is the standard: short, specific to the firm, honest about where the risk sits, with a real action. A firm of this size can complete its whole SRA in a handful of pages.</w:t>
            </w:r>
          </w:p>
        </w:tc>
      </w:tr>
    </w:tbl>
    <w:p w14:paraId="0105A29D" w14:textId="77777777" w:rsidR="00A75EE9" w:rsidRDefault="00A75EE9">
      <w:pPr>
        <w:pageBreakBefore/>
      </w:pPr>
    </w:p>
    <w:p w14:paraId="503C2059" w14:textId="77777777" w:rsidR="00A75EE9" w:rsidRDefault="00000000">
      <w:pPr>
        <w:pStyle w:val="Heading1"/>
        <w:spacing w:before="320" w:after="200"/>
      </w:pPr>
      <w:r>
        <w:rPr>
          <w:b/>
          <w:bCs/>
          <w:color w:val="1F3864"/>
          <w:sz w:val="28"/>
          <w:szCs w:val="28"/>
        </w:rPr>
        <w:t>Appendix 2 — Money Lending and Financial Services (FCSPA)</w:t>
      </w:r>
    </w:p>
    <w:p w14:paraId="2DB1E2D5" w14:textId="77777777" w:rsidR="00A75EE9" w:rsidRDefault="00000000">
      <w:pPr>
        <w:spacing w:after="160" w:line="276" w:lineRule="auto"/>
      </w:pPr>
      <w:r>
        <w:t xml:space="preserve">For money lenders and other financial services licensees under the FCSPA. Complete the </w:t>
      </w:r>
      <w:r>
        <w:rPr>
          <w:b/>
          <w:bCs/>
        </w:rPr>
        <w:t>Money Lending &amp; Fin Services</w:t>
      </w:r>
      <w:r>
        <w:t xml:space="preserve"> sheet in the workbook. See also Appendix C of the Guidance Note.</w:t>
      </w:r>
    </w:p>
    <w:p w14:paraId="1C57C4EC" w14:textId="77777777" w:rsidR="00A75EE9" w:rsidRDefault="00000000">
      <w:pPr>
        <w:spacing w:after="160" w:line="276" w:lineRule="auto"/>
      </w:pPr>
      <w:r>
        <w:rPr>
          <w:b/>
          <w:bCs/>
        </w:rPr>
        <w:t>Points your SRA should cover:</w:t>
      </w:r>
    </w:p>
    <w:p w14:paraId="6E2A4668" w14:textId="77777777" w:rsidR="00A75EE9" w:rsidRDefault="00000000">
      <w:pPr>
        <w:pStyle w:val="ListParagraph"/>
        <w:numPr>
          <w:ilvl w:val="0"/>
          <w:numId w:val="2"/>
        </w:numPr>
        <w:spacing w:after="100" w:line="276" w:lineRule="auto"/>
      </w:pPr>
      <w:r>
        <w:t>who your borrowers are and how you verify them;</w:t>
      </w:r>
    </w:p>
    <w:p w14:paraId="66DBF838" w14:textId="77777777" w:rsidR="00A75EE9" w:rsidRDefault="00000000">
      <w:pPr>
        <w:pStyle w:val="ListParagraph"/>
        <w:numPr>
          <w:ilvl w:val="0"/>
          <w:numId w:val="2"/>
        </w:numPr>
        <w:spacing w:after="100" w:line="276" w:lineRule="auto"/>
      </w:pPr>
      <w:r>
        <w:t>cash: how much you accept, and your limits;</w:t>
      </w:r>
    </w:p>
    <w:p w14:paraId="1FCE60AD" w14:textId="77777777" w:rsidR="00A75EE9" w:rsidRDefault="00000000">
      <w:pPr>
        <w:pStyle w:val="ListParagraph"/>
        <w:numPr>
          <w:ilvl w:val="0"/>
          <w:numId w:val="2"/>
        </w:numPr>
        <w:spacing w:after="100" w:line="276" w:lineRule="auto"/>
      </w:pPr>
      <w:r>
        <w:t>repayments by third parties, early repayment of large loans, and how you question them;</w:t>
      </w:r>
    </w:p>
    <w:p w14:paraId="4B5F88A4" w14:textId="77777777" w:rsidR="00A75EE9" w:rsidRDefault="00000000">
      <w:pPr>
        <w:pStyle w:val="ListParagraph"/>
        <w:numPr>
          <w:ilvl w:val="0"/>
          <w:numId w:val="2"/>
        </w:numPr>
        <w:spacing w:after="100" w:line="276" w:lineRule="auto"/>
      </w:pPr>
      <w:r>
        <w:t>where repayment money comes from, and what you do when it does not fit the borrower;</w:t>
      </w:r>
    </w:p>
    <w:p w14:paraId="2B09D378" w14:textId="77777777" w:rsidR="00A75EE9" w:rsidRDefault="00000000">
      <w:pPr>
        <w:pStyle w:val="ListParagraph"/>
        <w:numPr>
          <w:ilvl w:val="0"/>
          <w:numId w:val="2"/>
        </w:numPr>
        <w:spacing w:after="100" w:line="276" w:lineRule="auto"/>
      </w:pPr>
      <w:r>
        <w:t>the countries money comes from or goes to, and your sanctions screening.</w:t>
      </w:r>
    </w:p>
    <w:p w14:paraId="33027EE8" w14:textId="77777777" w:rsidR="00A75EE9" w:rsidRDefault="00A75EE9">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5EE9" w14:paraId="76C3B875" w14:textId="77777777">
        <w:tc>
          <w:tcPr>
            <w:tcW w:w="9360" w:type="dxa"/>
            <w:shd w:val="clear" w:color="auto" w:fill="F7F5F0"/>
            <w:tcMar>
              <w:top w:w="100" w:type="dxa"/>
              <w:left w:w="140" w:type="dxa"/>
              <w:bottom w:w="100" w:type="dxa"/>
              <w:right w:w="140" w:type="dxa"/>
            </w:tcMar>
          </w:tcPr>
          <w:p w14:paraId="01CB5BBC" w14:textId="77777777" w:rsidR="00A75EE9" w:rsidRDefault="00000000">
            <w:pPr>
              <w:spacing w:after="60"/>
            </w:pPr>
            <w:r>
              <w:rPr>
                <w:b/>
                <w:bCs/>
                <w:color w:val="595959"/>
                <w:sz w:val="20"/>
                <w:szCs w:val="20"/>
              </w:rPr>
              <w:t>Worked example — a small money lender (illustrative only; delete before finalising)</w:t>
            </w:r>
          </w:p>
          <w:p w14:paraId="718AD96A" w14:textId="77777777" w:rsidR="00A75EE9" w:rsidRDefault="00000000">
            <w:pPr>
              <w:spacing w:after="60" w:line="260" w:lineRule="auto"/>
            </w:pPr>
            <w:r>
              <w:rPr>
                <w:sz w:val="20"/>
                <w:szCs w:val="20"/>
              </w:rPr>
              <w:t>“We make consumer loans averaging $3,000 to about 200 Bahamian residents, repaid by salary deduction or bank transfer. We accept no cash above $1,000 and have no foreign borrowers. Our biggest risk after controls is third-party repayments (Medium-Low): any repayment not from the borrower’s own account must be explained and approved by the manager before it is accepted. We rescreen all borrowers against sanctions lists each year. Our overall risk after controls is Low to Medium-Low. No actions are outstanding; our last annual review was [date].”</w:t>
            </w:r>
          </w:p>
        </w:tc>
      </w:tr>
    </w:tbl>
    <w:p w14:paraId="4D886880" w14:textId="77777777" w:rsidR="00A75EE9" w:rsidRDefault="00A75EE9">
      <w:pPr>
        <w:pageBreakBefore/>
      </w:pPr>
    </w:p>
    <w:p w14:paraId="051DC40E" w14:textId="77777777" w:rsidR="00A75EE9" w:rsidRDefault="00000000">
      <w:pPr>
        <w:pStyle w:val="Heading1"/>
        <w:spacing w:before="320" w:after="200"/>
      </w:pPr>
      <w:r>
        <w:rPr>
          <w:b/>
          <w:bCs/>
          <w:color w:val="1F3864"/>
          <w:sz w:val="28"/>
          <w:szCs w:val="28"/>
        </w:rPr>
        <w:t>Appendix 3 — Securities Business and Fund Services (SIA / IFA)</w:t>
      </w:r>
    </w:p>
    <w:p w14:paraId="61F7007C" w14:textId="77777777" w:rsidR="00A75EE9" w:rsidRDefault="00000000">
      <w:pPr>
        <w:spacing w:after="160" w:line="276" w:lineRule="auto"/>
      </w:pPr>
      <w:r>
        <w:t xml:space="preserve">For securities registrants and for administrators and other service providers to investment funds. Complete the </w:t>
      </w:r>
      <w:r>
        <w:rPr>
          <w:b/>
          <w:bCs/>
        </w:rPr>
        <w:t>Securities and Funds Services</w:t>
      </w:r>
      <w:r>
        <w:t xml:space="preserve"> sheet in the workbook. See also Appendix D of the Guidance Note. (Investment funds themselves, and registered investment fund managers in their IFA capacity, are outside the Guidance Note’s scope; SIA-registered managers complete this as SIA registrants.)</w:t>
      </w:r>
    </w:p>
    <w:p w14:paraId="5BDA861D" w14:textId="77777777" w:rsidR="00A75EE9" w:rsidRDefault="00000000">
      <w:pPr>
        <w:spacing w:after="160" w:line="276" w:lineRule="auto"/>
      </w:pPr>
      <w:r>
        <w:rPr>
          <w:b/>
          <w:bCs/>
        </w:rPr>
        <w:t>Points your SRA should cover:</w:t>
      </w:r>
    </w:p>
    <w:p w14:paraId="6957E40B" w14:textId="77777777" w:rsidR="00A75EE9" w:rsidRDefault="00000000">
      <w:pPr>
        <w:pStyle w:val="ListParagraph"/>
        <w:numPr>
          <w:ilvl w:val="0"/>
          <w:numId w:val="2"/>
        </w:numPr>
        <w:spacing w:after="100" w:line="276" w:lineRule="auto"/>
      </w:pPr>
      <w:r>
        <w:t>who your clients and investors are, including anyone behind intermediated or omnibus accounts;</w:t>
      </w:r>
    </w:p>
    <w:p w14:paraId="6BD46E35" w14:textId="77777777" w:rsidR="00A75EE9" w:rsidRDefault="00000000">
      <w:pPr>
        <w:pStyle w:val="ListParagraph"/>
        <w:numPr>
          <w:ilvl w:val="0"/>
          <w:numId w:val="2"/>
        </w:numPr>
        <w:spacing w:after="100" w:line="276" w:lineRule="auto"/>
      </w:pPr>
      <w:r>
        <w:t>transactions that can move or disguise value — trades between connected accounts, thinly traded securities, journal transfers;</w:t>
      </w:r>
    </w:p>
    <w:p w14:paraId="4F94DCE4" w14:textId="77777777" w:rsidR="00A75EE9" w:rsidRDefault="00000000">
      <w:pPr>
        <w:pStyle w:val="ListParagraph"/>
        <w:numPr>
          <w:ilvl w:val="0"/>
          <w:numId w:val="2"/>
        </w:numPr>
        <w:spacing w:after="100" w:line="276" w:lineRule="auto"/>
      </w:pPr>
      <w:r>
        <w:t>third-party and in-kind subscriptions or redemptions, and early redemptions at a loss;</w:t>
      </w:r>
    </w:p>
    <w:p w14:paraId="1CEAF790" w14:textId="77777777" w:rsidR="00A75EE9" w:rsidRDefault="00000000">
      <w:pPr>
        <w:pStyle w:val="ListParagraph"/>
        <w:numPr>
          <w:ilvl w:val="0"/>
          <w:numId w:val="2"/>
        </w:numPr>
        <w:spacing w:after="100" w:line="276" w:lineRule="auto"/>
      </w:pPr>
      <w:r>
        <w:t>any reliance on administrators, brokers or distributors for client checks — and the risk of that reliance itself;</w:t>
      </w:r>
    </w:p>
    <w:p w14:paraId="7D2815E4" w14:textId="77777777" w:rsidR="00A75EE9" w:rsidRDefault="00000000">
      <w:pPr>
        <w:pStyle w:val="ListParagraph"/>
        <w:numPr>
          <w:ilvl w:val="0"/>
          <w:numId w:val="2"/>
        </w:numPr>
        <w:spacing w:after="100" w:line="276" w:lineRule="auto"/>
      </w:pPr>
      <w:r>
        <w:t>the countries of your investor base and money flows, and your sanctions screening.</w:t>
      </w:r>
    </w:p>
    <w:p w14:paraId="05DCD015" w14:textId="77777777" w:rsidR="00A75EE9" w:rsidRDefault="00A75EE9">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5EE9" w14:paraId="1DDACC9A" w14:textId="77777777">
        <w:tc>
          <w:tcPr>
            <w:tcW w:w="9360" w:type="dxa"/>
            <w:shd w:val="clear" w:color="auto" w:fill="F7F5F0"/>
            <w:tcMar>
              <w:top w:w="100" w:type="dxa"/>
              <w:left w:w="140" w:type="dxa"/>
              <w:bottom w:w="100" w:type="dxa"/>
              <w:right w:w="140" w:type="dxa"/>
            </w:tcMar>
          </w:tcPr>
          <w:p w14:paraId="032759AC" w14:textId="77777777" w:rsidR="00A75EE9" w:rsidRDefault="00000000">
            <w:pPr>
              <w:spacing w:after="60"/>
            </w:pPr>
            <w:r>
              <w:rPr>
                <w:b/>
                <w:bCs/>
                <w:color w:val="595959"/>
                <w:sz w:val="20"/>
                <w:szCs w:val="20"/>
              </w:rPr>
              <w:t>Worked example — a small fund administrator (illustrative only; delete before finalising)</w:t>
            </w:r>
          </w:p>
          <w:p w14:paraId="17A7DD20" w14:textId="77777777" w:rsidR="00A75EE9" w:rsidRDefault="00000000">
            <w:pPr>
              <w:spacing w:after="60" w:line="260" w:lineRule="auto"/>
            </w:pPr>
            <w:r>
              <w:rPr>
                <w:sz w:val="20"/>
                <w:szCs w:val="20"/>
              </w:rPr>
              <w:t>“We administer three private funds with 45 investors, mostly Bahamian and US residents investing directly from their own bank accounts. We verify every investor and beneficial owner ourselves and accept no third-party payments. Our biggest risk after controls is the small number of corporate investors (Medium-Low), for which we obtain and verify ownership charts. Overall risk after controls: Medium-Low. Action: extend sanctions rescreening from annually to on every list update, by 31 October, owner: Compliance Officer.”</w:t>
            </w:r>
          </w:p>
        </w:tc>
      </w:tr>
    </w:tbl>
    <w:p w14:paraId="6DE7EE5C" w14:textId="77777777" w:rsidR="00A75EE9" w:rsidRDefault="00A75EE9">
      <w:pPr>
        <w:pageBreakBefore/>
      </w:pPr>
    </w:p>
    <w:p w14:paraId="75B02506" w14:textId="77777777" w:rsidR="00A75EE9" w:rsidRDefault="00000000">
      <w:pPr>
        <w:pStyle w:val="Heading1"/>
        <w:spacing w:before="320" w:after="200"/>
      </w:pPr>
      <w:r>
        <w:rPr>
          <w:b/>
          <w:bCs/>
          <w:color w:val="1F3864"/>
          <w:sz w:val="28"/>
          <w:szCs w:val="28"/>
        </w:rPr>
        <w:t>Appendix 4 — Digital Asset Businesses (DARE)</w:t>
      </w:r>
    </w:p>
    <w:p w14:paraId="01893CB6" w14:textId="77777777" w:rsidR="00A75EE9" w:rsidRDefault="00000000">
      <w:pPr>
        <w:spacing w:after="160" w:line="276" w:lineRule="auto"/>
      </w:pPr>
      <w:r>
        <w:t xml:space="preserve">For digital asset businesses registered under the DARE Act. Complete the </w:t>
      </w:r>
      <w:r>
        <w:rPr>
          <w:b/>
          <w:bCs/>
        </w:rPr>
        <w:t>Digital Assets</w:t>
      </w:r>
      <w:r>
        <w:t xml:space="preserve"> sheet in the workbook. See also Appendix B of the Guidance Note and any Commission guidance on the travel rule. Note: </w:t>
      </w:r>
      <w:proofErr w:type="gramStart"/>
      <w:r>
        <w:t>the</w:t>
      </w:r>
      <w:proofErr w:type="gramEnd"/>
      <w:r>
        <w:t xml:space="preserve"> Commission does not accept a digital asset SRA that rates proliferation financing risk as negligible without real analysis.</w:t>
      </w:r>
    </w:p>
    <w:p w14:paraId="08EACA64" w14:textId="77777777" w:rsidR="00A75EE9" w:rsidRDefault="00000000">
      <w:pPr>
        <w:spacing w:after="160" w:line="276" w:lineRule="auto"/>
      </w:pPr>
      <w:r>
        <w:rPr>
          <w:b/>
          <w:bCs/>
        </w:rPr>
        <w:t>Points your SRA should cover:</w:t>
      </w:r>
    </w:p>
    <w:p w14:paraId="3263219E" w14:textId="77777777" w:rsidR="00A75EE9" w:rsidRDefault="00000000">
      <w:pPr>
        <w:pStyle w:val="ListParagraph"/>
        <w:numPr>
          <w:ilvl w:val="0"/>
          <w:numId w:val="2"/>
        </w:numPr>
        <w:spacing w:after="100" w:line="276" w:lineRule="auto"/>
      </w:pPr>
      <w:r>
        <w:t xml:space="preserve">what your platform lets clients do, and the wallets they use (including </w:t>
      </w:r>
      <w:proofErr w:type="spellStart"/>
      <w:r>
        <w:t>unhosted</w:t>
      </w:r>
      <w:proofErr w:type="spellEnd"/>
      <w:r>
        <w:t xml:space="preserve"> wallets);</w:t>
      </w:r>
    </w:p>
    <w:p w14:paraId="200D6DB9" w14:textId="77777777" w:rsidR="00A75EE9" w:rsidRDefault="00000000">
      <w:pPr>
        <w:pStyle w:val="ListParagraph"/>
        <w:numPr>
          <w:ilvl w:val="0"/>
          <w:numId w:val="2"/>
        </w:numPr>
        <w:spacing w:after="100" w:line="276" w:lineRule="auto"/>
      </w:pPr>
      <w:r>
        <w:t>privacy features — privacy coins, mixers, privacy wallets — and whether you allow any exposure to them;</w:t>
      </w:r>
    </w:p>
    <w:p w14:paraId="3E3720B2" w14:textId="77777777" w:rsidR="00A75EE9" w:rsidRDefault="00000000">
      <w:pPr>
        <w:pStyle w:val="ListParagraph"/>
        <w:numPr>
          <w:ilvl w:val="0"/>
          <w:numId w:val="2"/>
        </w:numPr>
        <w:spacing w:after="100" w:line="276" w:lineRule="auto"/>
      </w:pPr>
      <w:r>
        <w:t>how you use blockchain analytics to check where incoming funds have been;</w:t>
      </w:r>
    </w:p>
    <w:p w14:paraId="63EE1D9F" w14:textId="77777777" w:rsidR="00A75EE9" w:rsidRDefault="00000000">
      <w:pPr>
        <w:pStyle w:val="ListParagraph"/>
        <w:numPr>
          <w:ilvl w:val="0"/>
          <w:numId w:val="2"/>
        </w:numPr>
        <w:spacing w:after="100" w:line="276" w:lineRule="auto"/>
      </w:pPr>
      <w:r>
        <w:t>the platforms and countries on the other side of transfers, and travel rule compliance;</w:t>
      </w:r>
    </w:p>
    <w:p w14:paraId="40F353E6" w14:textId="77777777" w:rsidR="00A75EE9" w:rsidRDefault="00000000">
      <w:pPr>
        <w:pStyle w:val="ListParagraph"/>
        <w:numPr>
          <w:ilvl w:val="0"/>
          <w:numId w:val="2"/>
        </w:numPr>
        <w:spacing w:after="100" w:line="276" w:lineRule="auto"/>
      </w:pPr>
      <w:r>
        <w:t>your process for assessing every new token or technology BEFORE launch (the law requires this);</w:t>
      </w:r>
    </w:p>
    <w:p w14:paraId="51E6710D" w14:textId="77777777" w:rsidR="00A75EE9" w:rsidRDefault="00000000">
      <w:pPr>
        <w:pStyle w:val="ListParagraph"/>
        <w:numPr>
          <w:ilvl w:val="0"/>
          <w:numId w:val="2"/>
        </w:numPr>
        <w:spacing w:after="100" w:line="276" w:lineRule="auto"/>
      </w:pPr>
      <w:r>
        <w:t>sanctions and PF: wallet and counterparty screening, and how fast you act on list changes.</w:t>
      </w:r>
    </w:p>
    <w:p w14:paraId="108BD90A" w14:textId="77777777" w:rsidR="00A75EE9" w:rsidRDefault="00A75EE9">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5EE9" w14:paraId="657AC9FE" w14:textId="77777777">
        <w:tc>
          <w:tcPr>
            <w:tcW w:w="9360" w:type="dxa"/>
            <w:shd w:val="clear" w:color="auto" w:fill="F7F5F0"/>
            <w:tcMar>
              <w:top w:w="100" w:type="dxa"/>
              <w:left w:w="140" w:type="dxa"/>
              <w:bottom w:w="100" w:type="dxa"/>
              <w:right w:w="140" w:type="dxa"/>
            </w:tcMar>
          </w:tcPr>
          <w:p w14:paraId="60121BE3" w14:textId="77777777" w:rsidR="00A75EE9" w:rsidRDefault="00000000">
            <w:pPr>
              <w:spacing w:after="60"/>
            </w:pPr>
            <w:r>
              <w:rPr>
                <w:b/>
                <w:bCs/>
                <w:color w:val="595959"/>
                <w:sz w:val="20"/>
                <w:szCs w:val="20"/>
              </w:rPr>
              <w:t>Worked example — a small custodial exchange (illustrative only; delete before finalising)</w:t>
            </w:r>
          </w:p>
          <w:p w14:paraId="31C4C9B4" w14:textId="77777777" w:rsidR="00A75EE9" w:rsidRDefault="00000000">
            <w:pPr>
              <w:spacing w:after="60" w:line="260" w:lineRule="auto"/>
            </w:pPr>
            <w:r>
              <w:rPr>
                <w:sz w:val="20"/>
                <w:szCs w:val="20"/>
              </w:rPr>
              <w:t xml:space="preserve">“We operate a custodial exchange for BTC and ETH against BSD/USD, with about 900 retail clients, 85% Bahamian. We list no privacy coins. Every deposit and withdrawal is screened with blockchain analytics; withdrawals to </w:t>
            </w:r>
            <w:proofErr w:type="spellStart"/>
            <w:r>
              <w:rPr>
                <w:sz w:val="20"/>
                <w:szCs w:val="20"/>
              </w:rPr>
              <w:t>unhosted</w:t>
            </w:r>
            <w:proofErr w:type="spellEnd"/>
            <w:r>
              <w:rPr>
                <w:sz w:val="20"/>
                <w:szCs w:val="20"/>
              </w:rPr>
              <w:t xml:space="preserve"> wallets over $1,000 require the client to confirm ownership of the address. Our highest risks after controls are on-chain exposure and sanctions/PF (both Medium-Low), reflecting daily analytics screening and same-day action on sanctions list updates. Overall risk after controls: Medium-Low. Action: complete the pre-launch risk assessment for the planned USDC listing before go-live, owner: MLRO.”</w:t>
            </w:r>
          </w:p>
        </w:tc>
      </w:tr>
    </w:tbl>
    <w:p w14:paraId="32A3F9AE" w14:textId="77777777" w:rsidR="000B0646" w:rsidRDefault="000B0646"/>
    <w:sectPr w:rsidR="000B0646">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E7147" w14:textId="77777777" w:rsidR="00C6506F" w:rsidRDefault="00C6506F">
      <w:r>
        <w:separator/>
      </w:r>
    </w:p>
  </w:endnote>
  <w:endnote w:type="continuationSeparator" w:id="0">
    <w:p w14:paraId="210A26ED" w14:textId="77777777" w:rsidR="00C6506F" w:rsidRDefault="00C65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547C" w14:textId="77777777" w:rsidR="00A75EE9" w:rsidRDefault="00000000">
    <w:pPr>
      <w:jc w:val="center"/>
    </w:pPr>
    <w:r>
      <w:rPr>
        <w:color w:val="1F3864"/>
        <w:sz w:val="16"/>
        <w:szCs w:val="16"/>
      </w:rPr>
      <w:t xml:space="preserve">[Your firm’s </w:t>
    </w:r>
    <w:proofErr w:type="gramStart"/>
    <w:r>
      <w:rPr>
        <w:color w:val="1F3864"/>
        <w:sz w:val="16"/>
        <w:szCs w:val="16"/>
      </w:rPr>
      <w:t>name]  |</w:t>
    </w:r>
    <w:proofErr w:type="gramEnd"/>
    <w:r>
      <w:rPr>
        <w:color w:val="1F3864"/>
        <w:sz w:val="16"/>
        <w:szCs w:val="16"/>
      </w:rPr>
      <w:t xml:space="preserve">  Self-Risk Assessment (ML/TF/</w:t>
    </w:r>
    <w:proofErr w:type="gramStart"/>
    <w:r>
      <w:rPr>
        <w:color w:val="1F3864"/>
        <w:sz w:val="16"/>
        <w:szCs w:val="16"/>
      </w:rPr>
      <w:t>PF)  |</w:t>
    </w:r>
    <w:proofErr w:type="gramEnd"/>
    <w:r>
      <w:rPr>
        <w:color w:val="1F3864"/>
        <w:sz w:val="16"/>
        <w:szCs w:val="16"/>
      </w:rPr>
      <w:t xml:space="preserve">  Template </w:t>
    </w:r>
    <w:proofErr w:type="gramStart"/>
    <w:r>
      <w:rPr>
        <w:color w:val="1F3864"/>
        <w:sz w:val="16"/>
        <w:szCs w:val="16"/>
      </w:rPr>
      <w:t>v2.0  |</w:t>
    </w:r>
    <w:proofErr w:type="gramEnd"/>
    <w:r>
      <w:rPr>
        <w:color w:val="1F3864"/>
        <w:sz w:val="16"/>
        <w:szCs w:val="16"/>
      </w:rPr>
      <w:t xml:space="preserve">  Page </w:t>
    </w:r>
    <w:r>
      <w:rPr>
        <w:color w:val="1F3864"/>
        <w:sz w:val="16"/>
        <w:szCs w:val="16"/>
      </w:rPr>
      <w:fldChar w:fldCharType="begin"/>
    </w:r>
    <w:r>
      <w:rPr>
        <w:color w:val="1F3864"/>
        <w:sz w:val="16"/>
        <w:szCs w:val="16"/>
      </w:rPr>
      <w:instrText>PAGE</w:instrText>
    </w:r>
    <w:r>
      <w:rPr>
        <w:color w:val="1F3864"/>
        <w:sz w:val="16"/>
        <w:szCs w:val="16"/>
      </w:rPr>
      <w:fldChar w:fldCharType="separate"/>
    </w:r>
    <w:r w:rsidR="00457F84">
      <w:rPr>
        <w:noProof/>
        <w:color w:val="1F3864"/>
        <w:sz w:val="16"/>
        <w:szCs w:val="16"/>
      </w:rPr>
      <w:t>1</w:t>
    </w:r>
    <w:r>
      <w:rPr>
        <w:color w:val="1F3864"/>
        <w:sz w:val="16"/>
        <w:szCs w:val="16"/>
      </w:rPr>
      <w:fldChar w:fldCharType="end"/>
    </w:r>
    <w:r>
      <w:rPr>
        <w:color w:val="1F3864"/>
        <w:sz w:val="16"/>
        <w:szCs w:val="16"/>
      </w:rPr>
      <w:t xml:space="preserve"> of </w:t>
    </w:r>
    <w:r>
      <w:rPr>
        <w:color w:val="1F3864"/>
        <w:sz w:val="16"/>
        <w:szCs w:val="16"/>
      </w:rPr>
      <w:fldChar w:fldCharType="begin"/>
    </w:r>
    <w:r>
      <w:rPr>
        <w:color w:val="1F3864"/>
        <w:sz w:val="16"/>
        <w:szCs w:val="16"/>
      </w:rPr>
      <w:instrText>NUMPAGES</w:instrText>
    </w:r>
    <w:r>
      <w:rPr>
        <w:color w:val="1F3864"/>
        <w:sz w:val="16"/>
        <w:szCs w:val="16"/>
      </w:rPr>
      <w:fldChar w:fldCharType="separate"/>
    </w:r>
    <w:r w:rsidR="00457F84">
      <w:rPr>
        <w:noProof/>
        <w:color w:val="1F3864"/>
        <w:sz w:val="16"/>
        <w:szCs w:val="16"/>
      </w:rPr>
      <w:t>2</w:t>
    </w:r>
    <w:r>
      <w:rPr>
        <w:color w:val="1F3864"/>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B4A00" w14:textId="77777777" w:rsidR="00C6506F" w:rsidRDefault="00C6506F">
      <w:r>
        <w:separator/>
      </w:r>
    </w:p>
  </w:footnote>
  <w:footnote w:type="continuationSeparator" w:id="0">
    <w:p w14:paraId="63620A8D" w14:textId="77777777" w:rsidR="00C6506F" w:rsidRDefault="00C65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D1AD6"/>
    <w:multiLevelType w:val="hybridMultilevel"/>
    <w:tmpl w:val="7B2CD6DC"/>
    <w:lvl w:ilvl="0" w:tplc="64A2264C">
      <w:start w:val="1"/>
      <w:numFmt w:val="bullet"/>
      <w:lvlText w:val="•"/>
      <w:lvlJc w:val="left"/>
      <w:pPr>
        <w:ind w:left="720" w:hanging="360"/>
      </w:pPr>
    </w:lvl>
    <w:lvl w:ilvl="1" w:tplc="902EC54E">
      <w:numFmt w:val="decimal"/>
      <w:lvlText w:val=""/>
      <w:lvlJc w:val="left"/>
    </w:lvl>
    <w:lvl w:ilvl="2" w:tplc="B4884AE2">
      <w:numFmt w:val="decimal"/>
      <w:lvlText w:val=""/>
      <w:lvlJc w:val="left"/>
    </w:lvl>
    <w:lvl w:ilvl="3" w:tplc="4FDE8C5E">
      <w:numFmt w:val="decimal"/>
      <w:lvlText w:val=""/>
      <w:lvlJc w:val="left"/>
    </w:lvl>
    <w:lvl w:ilvl="4" w:tplc="57221208">
      <w:numFmt w:val="decimal"/>
      <w:lvlText w:val=""/>
      <w:lvlJc w:val="left"/>
    </w:lvl>
    <w:lvl w:ilvl="5" w:tplc="FCC013C6">
      <w:numFmt w:val="decimal"/>
      <w:lvlText w:val=""/>
      <w:lvlJc w:val="left"/>
    </w:lvl>
    <w:lvl w:ilvl="6" w:tplc="17986D02">
      <w:numFmt w:val="decimal"/>
      <w:lvlText w:val=""/>
      <w:lvlJc w:val="left"/>
    </w:lvl>
    <w:lvl w:ilvl="7" w:tplc="6B806AB8">
      <w:numFmt w:val="decimal"/>
      <w:lvlText w:val=""/>
      <w:lvlJc w:val="left"/>
    </w:lvl>
    <w:lvl w:ilvl="8" w:tplc="AD564FA0">
      <w:numFmt w:val="decimal"/>
      <w:lvlText w:val=""/>
      <w:lvlJc w:val="left"/>
    </w:lvl>
  </w:abstractNum>
  <w:abstractNum w:abstractNumId="1" w15:restartNumberingAfterBreak="0">
    <w:nsid w:val="3D245BCE"/>
    <w:multiLevelType w:val="hybridMultilevel"/>
    <w:tmpl w:val="87506BB4"/>
    <w:lvl w:ilvl="0" w:tplc="72163C50">
      <w:start w:val="1"/>
      <w:numFmt w:val="bullet"/>
      <w:lvlText w:val="●"/>
      <w:lvlJc w:val="left"/>
      <w:pPr>
        <w:ind w:left="720" w:hanging="360"/>
      </w:pPr>
    </w:lvl>
    <w:lvl w:ilvl="1" w:tplc="47A864C4">
      <w:start w:val="1"/>
      <w:numFmt w:val="bullet"/>
      <w:lvlText w:val="○"/>
      <w:lvlJc w:val="left"/>
      <w:pPr>
        <w:ind w:left="1440" w:hanging="360"/>
      </w:pPr>
    </w:lvl>
    <w:lvl w:ilvl="2" w:tplc="22B6F7AC">
      <w:start w:val="1"/>
      <w:numFmt w:val="bullet"/>
      <w:lvlText w:val="■"/>
      <w:lvlJc w:val="left"/>
      <w:pPr>
        <w:ind w:left="2160" w:hanging="360"/>
      </w:pPr>
    </w:lvl>
    <w:lvl w:ilvl="3" w:tplc="472CB95E">
      <w:start w:val="1"/>
      <w:numFmt w:val="bullet"/>
      <w:lvlText w:val="●"/>
      <w:lvlJc w:val="left"/>
      <w:pPr>
        <w:ind w:left="2880" w:hanging="360"/>
      </w:pPr>
    </w:lvl>
    <w:lvl w:ilvl="4" w:tplc="DCD2F988">
      <w:start w:val="1"/>
      <w:numFmt w:val="bullet"/>
      <w:lvlText w:val="○"/>
      <w:lvlJc w:val="left"/>
      <w:pPr>
        <w:ind w:left="3600" w:hanging="360"/>
      </w:pPr>
    </w:lvl>
    <w:lvl w:ilvl="5" w:tplc="6910EFB6">
      <w:start w:val="1"/>
      <w:numFmt w:val="bullet"/>
      <w:lvlText w:val="■"/>
      <w:lvlJc w:val="left"/>
      <w:pPr>
        <w:ind w:left="4320" w:hanging="360"/>
      </w:pPr>
    </w:lvl>
    <w:lvl w:ilvl="6" w:tplc="BDFAD536">
      <w:start w:val="1"/>
      <w:numFmt w:val="bullet"/>
      <w:lvlText w:val="●"/>
      <w:lvlJc w:val="left"/>
      <w:pPr>
        <w:ind w:left="5040" w:hanging="360"/>
      </w:pPr>
    </w:lvl>
    <w:lvl w:ilvl="7" w:tplc="09EAD2A8">
      <w:start w:val="1"/>
      <w:numFmt w:val="bullet"/>
      <w:lvlText w:val="●"/>
      <w:lvlJc w:val="left"/>
      <w:pPr>
        <w:ind w:left="5760" w:hanging="360"/>
      </w:pPr>
    </w:lvl>
    <w:lvl w:ilvl="8" w:tplc="0218BF94">
      <w:start w:val="1"/>
      <w:numFmt w:val="bullet"/>
      <w:lvlText w:val="●"/>
      <w:lvlJc w:val="left"/>
      <w:pPr>
        <w:ind w:left="6480" w:hanging="360"/>
      </w:pPr>
    </w:lvl>
  </w:abstractNum>
  <w:num w:numId="1" w16cid:durableId="119963182">
    <w:abstractNumId w:val="1"/>
    <w:lvlOverride w:ilvl="0">
      <w:startOverride w:val="1"/>
    </w:lvlOverride>
  </w:num>
  <w:num w:numId="2" w16cid:durableId="17474100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EE9"/>
    <w:rsid w:val="000B0646"/>
    <w:rsid w:val="00352FA2"/>
    <w:rsid w:val="00457F84"/>
    <w:rsid w:val="0091552A"/>
    <w:rsid w:val="00A75EE9"/>
    <w:rsid w:val="00BA5AFC"/>
    <w:rsid w:val="00C65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C411"/>
  <w15:docId w15:val="{575A95AA-142A-4DAF-989B-58F8D70E5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A5AFC"/>
    <w:pPr>
      <w:tabs>
        <w:tab w:val="center" w:pos="4513"/>
        <w:tab w:val="right" w:pos="9026"/>
      </w:tabs>
    </w:pPr>
  </w:style>
  <w:style w:type="character" w:customStyle="1" w:styleId="HeaderChar">
    <w:name w:val="Header Char"/>
    <w:basedOn w:val="DefaultParagraphFont"/>
    <w:link w:val="Header"/>
    <w:uiPriority w:val="99"/>
    <w:rsid w:val="00BA5AFC"/>
  </w:style>
  <w:style w:type="paragraph" w:styleId="Footer">
    <w:name w:val="footer"/>
    <w:basedOn w:val="Normal"/>
    <w:link w:val="FooterChar"/>
    <w:uiPriority w:val="99"/>
    <w:unhideWhenUsed/>
    <w:rsid w:val="00BA5AFC"/>
    <w:pPr>
      <w:tabs>
        <w:tab w:val="center" w:pos="4513"/>
        <w:tab w:val="right" w:pos="9026"/>
      </w:tabs>
    </w:pPr>
  </w:style>
  <w:style w:type="character" w:customStyle="1" w:styleId="FooterChar">
    <w:name w:val="Footer Char"/>
    <w:basedOn w:val="DefaultParagraphFont"/>
    <w:link w:val="Footer"/>
    <w:uiPriority w:val="99"/>
    <w:rsid w:val="00BA5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1828</Words>
  <Characters>10424</Characters>
  <Application>Microsoft Office Word</Application>
  <DocSecurity>0</DocSecurity>
  <Lines>86</Lines>
  <Paragraphs>24</Paragraphs>
  <ScaleCrop>false</ScaleCrop>
  <Company/>
  <LinksUpToDate>false</LinksUpToDate>
  <CharactersWithSpaces>12228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Drelexia Bootle</cp:lastModifiedBy>
  <cp:revision>2</cp:revision>
  <dcterms:created xsi:type="dcterms:W3CDTF">2026-08-12T21:32:00Z</dcterms:created>
  <dcterms:modified xsi:type="dcterms:W3CDTF">2026-08-12T21:32:00Z</dcterms:modified>
</cp:coreProperties>
</file>